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768B" w14:textId="77777777" w:rsidR="00743D33" w:rsidRPr="00B927C1" w:rsidRDefault="00743D33" w:rsidP="00166A53">
      <w:pPr>
        <w:ind w:leftChars="1200" w:left="2753" w:rightChars="1199" w:right="2750"/>
        <w:jc w:val="distribute"/>
        <w:rPr>
          <w:rFonts w:hAnsi="ＭＳ 明朝"/>
          <w:color w:val="000000" w:themeColor="text1"/>
          <w:sz w:val="22"/>
        </w:rPr>
      </w:pPr>
      <w:r w:rsidRPr="00B927C1">
        <w:rPr>
          <w:rFonts w:hAnsi="ＭＳ 明朝" w:hint="eastAsia"/>
          <w:color w:val="000000" w:themeColor="text1"/>
          <w:sz w:val="22"/>
        </w:rPr>
        <w:t>入札公告（建設工事）</w:t>
      </w:r>
    </w:p>
    <w:p w14:paraId="055555B7" w14:textId="77777777" w:rsidR="00743D33" w:rsidRPr="00B927C1" w:rsidRDefault="00743D33">
      <w:pPr>
        <w:rPr>
          <w:rFonts w:hAnsi="ＭＳ 明朝"/>
          <w:color w:val="000000" w:themeColor="text1"/>
          <w:sz w:val="22"/>
        </w:rPr>
      </w:pPr>
    </w:p>
    <w:p w14:paraId="35C60F32" w14:textId="77777777" w:rsidR="00743D33" w:rsidRPr="00B927C1" w:rsidRDefault="00743D33">
      <w:pPr>
        <w:ind w:firstLineChars="100" w:firstLine="209"/>
        <w:rPr>
          <w:rFonts w:hAnsi="ＭＳ 明朝"/>
          <w:color w:val="000000" w:themeColor="text1"/>
          <w:sz w:val="22"/>
        </w:rPr>
      </w:pPr>
      <w:r w:rsidRPr="00B927C1">
        <w:rPr>
          <w:rFonts w:hAnsi="ＭＳ 明朝" w:hint="eastAsia"/>
          <w:color w:val="000000" w:themeColor="text1"/>
          <w:sz w:val="22"/>
        </w:rPr>
        <w:t>次のとおり一般競争入札に付します。</w:t>
      </w:r>
    </w:p>
    <w:p w14:paraId="0A41B01C" w14:textId="77777777" w:rsidR="00743D33" w:rsidRPr="00B927C1" w:rsidRDefault="00743D33">
      <w:pPr>
        <w:rPr>
          <w:rFonts w:hAnsi="ＭＳ 明朝"/>
          <w:color w:val="000000" w:themeColor="text1"/>
          <w:sz w:val="22"/>
        </w:rPr>
      </w:pPr>
    </w:p>
    <w:p w14:paraId="150DC577" w14:textId="468B9E3B" w:rsidR="00743D33" w:rsidRPr="00B927C1" w:rsidRDefault="008A000E">
      <w:pPr>
        <w:ind w:leftChars="200" w:left="459"/>
        <w:rPr>
          <w:rFonts w:hAnsi="ＭＳ 明朝"/>
          <w:color w:val="000000" w:themeColor="text1"/>
          <w:sz w:val="22"/>
        </w:rPr>
      </w:pPr>
      <w:r w:rsidRPr="00B927C1">
        <w:rPr>
          <w:rFonts w:hAnsi="ＭＳ 明朝"/>
          <w:color w:val="000000" w:themeColor="text1"/>
          <w:sz w:val="22"/>
        </w:rPr>
        <w:fldChar w:fldCharType="begin"/>
      </w:r>
      <w:r w:rsidRPr="00B927C1">
        <w:rPr>
          <w:rFonts w:hAnsi="ＭＳ 明朝"/>
          <w:color w:val="000000" w:themeColor="text1"/>
          <w:sz w:val="22"/>
        </w:rPr>
        <w:instrText xml:space="preserve"> </w:instrText>
      </w:r>
      <w:r w:rsidRPr="00B927C1">
        <w:rPr>
          <w:rFonts w:hAnsi="ＭＳ 明朝" w:hint="eastAsia"/>
          <w:color w:val="000000" w:themeColor="text1"/>
          <w:sz w:val="22"/>
        </w:rPr>
        <w:instrText>MERGEFIELD 公告</w:instrText>
      </w:r>
      <w:r w:rsidRPr="00B927C1">
        <w:rPr>
          <w:rFonts w:hAnsi="ＭＳ 明朝"/>
          <w:color w:val="000000" w:themeColor="text1"/>
          <w:sz w:val="22"/>
        </w:rPr>
        <w:instrText xml:space="preserve"> </w:instrText>
      </w:r>
      <w:r w:rsidRPr="00B927C1">
        <w:rPr>
          <w:rFonts w:hAnsi="ＭＳ 明朝"/>
          <w:color w:val="000000" w:themeColor="text1"/>
          <w:sz w:val="22"/>
        </w:rPr>
        <w:fldChar w:fldCharType="separate"/>
      </w:r>
      <w:r w:rsidR="00416AA3" w:rsidRPr="00B927C1">
        <w:rPr>
          <w:rFonts w:hAnsi="ＭＳ 明朝"/>
          <w:noProof/>
          <w:color w:val="000000" w:themeColor="text1"/>
          <w:sz w:val="22"/>
        </w:rPr>
        <w:t>令和８年２月１０日</w:t>
      </w:r>
      <w:r w:rsidRPr="00B927C1">
        <w:rPr>
          <w:rFonts w:hAnsi="ＭＳ 明朝"/>
          <w:color w:val="000000" w:themeColor="text1"/>
          <w:sz w:val="22"/>
        </w:rPr>
        <w:fldChar w:fldCharType="end"/>
      </w:r>
    </w:p>
    <w:p w14:paraId="4C5D2EE9" w14:textId="77777777" w:rsidR="00743D33" w:rsidRPr="00B927C1" w:rsidRDefault="00743D33">
      <w:pPr>
        <w:rPr>
          <w:rFonts w:hAnsi="ＭＳ 明朝"/>
          <w:color w:val="000000" w:themeColor="text1"/>
          <w:sz w:val="22"/>
        </w:rPr>
      </w:pPr>
    </w:p>
    <w:p w14:paraId="2DDD81D4" w14:textId="77777777" w:rsidR="00D1116A" w:rsidRPr="00B927C1" w:rsidRDefault="00743D33" w:rsidP="00D1116A">
      <w:pPr>
        <w:ind w:leftChars="200" w:left="459"/>
        <w:rPr>
          <w:rFonts w:hAnsi="ＭＳ 明朝"/>
          <w:color w:val="000000" w:themeColor="text1"/>
          <w:sz w:val="22"/>
        </w:rPr>
      </w:pPr>
      <w:r w:rsidRPr="00B927C1">
        <w:rPr>
          <w:rFonts w:hAnsi="ＭＳ 明朝" w:hint="eastAsia"/>
          <w:color w:val="000000" w:themeColor="text1"/>
          <w:sz w:val="22"/>
        </w:rPr>
        <w:t>国立大学法人筑波大学契約担当役</w:t>
      </w:r>
    </w:p>
    <w:p w14:paraId="25CA6C0C" w14:textId="3817F028" w:rsidR="00743D33" w:rsidRPr="00B927C1" w:rsidRDefault="00743D33" w:rsidP="00D1116A">
      <w:pPr>
        <w:ind w:leftChars="200" w:left="459" w:firstLineChars="200" w:firstLine="419"/>
        <w:rPr>
          <w:rFonts w:hAnsi="ＭＳ 明朝"/>
          <w:color w:val="000000" w:themeColor="text1"/>
          <w:sz w:val="22"/>
        </w:rPr>
      </w:pPr>
      <w:r w:rsidRPr="00B927C1">
        <w:rPr>
          <w:rFonts w:hAnsi="ＭＳ 明朝" w:hint="eastAsia"/>
          <w:color w:val="000000" w:themeColor="text1"/>
          <w:sz w:val="22"/>
        </w:rPr>
        <w:t>財務担当</w:t>
      </w:r>
      <w:r w:rsidR="00C57B6A" w:rsidRPr="00B927C1">
        <w:rPr>
          <w:rFonts w:hAnsi="ＭＳ 明朝" w:hint="eastAsia"/>
          <w:color w:val="000000" w:themeColor="text1"/>
          <w:sz w:val="22"/>
        </w:rPr>
        <w:t>副学長</w:t>
      </w:r>
      <w:r w:rsidR="0006133D" w:rsidRPr="00B927C1">
        <w:rPr>
          <w:rFonts w:hAnsi="ＭＳ 明朝" w:hint="eastAsia"/>
          <w:color w:val="000000" w:themeColor="text1"/>
          <w:sz w:val="22"/>
        </w:rPr>
        <w:t xml:space="preserve">　　</w:t>
      </w:r>
      <w:r w:rsidR="00367D86" w:rsidRPr="00B927C1">
        <w:rPr>
          <w:rFonts w:hAnsi="ＭＳ 明朝"/>
          <w:color w:val="000000" w:themeColor="text1"/>
          <w:sz w:val="22"/>
        </w:rPr>
        <w:fldChar w:fldCharType="begin"/>
      </w:r>
      <w:r w:rsidR="00367D86" w:rsidRPr="00B927C1">
        <w:rPr>
          <w:rFonts w:hAnsi="ＭＳ 明朝"/>
          <w:color w:val="000000" w:themeColor="text1"/>
          <w:sz w:val="22"/>
        </w:rPr>
        <w:instrText xml:space="preserve"> </w:instrText>
      </w:r>
      <w:r w:rsidR="00367D86" w:rsidRPr="00B927C1">
        <w:rPr>
          <w:rFonts w:hAnsi="ＭＳ 明朝" w:hint="eastAsia"/>
          <w:color w:val="000000" w:themeColor="text1"/>
          <w:sz w:val="22"/>
        </w:rPr>
        <w:instrText>MERGEFIELD 財務担当副学長</w:instrText>
      </w:r>
      <w:r w:rsidR="00367D86" w:rsidRPr="00B927C1">
        <w:rPr>
          <w:rFonts w:hAnsi="ＭＳ 明朝"/>
          <w:color w:val="000000" w:themeColor="text1"/>
          <w:sz w:val="22"/>
        </w:rPr>
        <w:instrText xml:space="preserve"> </w:instrText>
      </w:r>
      <w:r w:rsidR="00367D86" w:rsidRPr="00B927C1">
        <w:rPr>
          <w:rFonts w:hAnsi="ＭＳ 明朝"/>
          <w:color w:val="000000" w:themeColor="text1"/>
          <w:sz w:val="22"/>
        </w:rPr>
        <w:fldChar w:fldCharType="separate"/>
      </w:r>
      <w:r w:rsidR="00416AA3" w:rsidRPr="00B927C1">
        <w:rPr>
          <w:rFonts w:hAnsi="ＭＳ 明朝"/>
          <w:noProof/>
          <w:color w:val="000000" w:themeColor="text1"/>
          <w:sz w:val="22"/>
        </w:rPr>
        <w:t>氷見谷　直　紀</w:t>
      </w:r>
      <w:r w:rsidR="00367D86" w:rsidRPr="00B927C1">
        <w:rPr>
          <w:rFonts w:hAnsi="ＭＳ 明朝"/>
          <w:color w:val="000000" w:themeColor="text1"/>
          <w:sz w:val="22"/>
        </w:rPr>
        <w:fldChar w:fldCharType="end"/>
      </w:r>
    </w:p>
    <w:p w14:paraId="619FCD84" w14:textId="77777777" w:rsidR="00280202" w:rsidRPr="00B927C1" w:rsidRDefault="00280202" w:rsidP="00280202">
      <w:pPr>
        <w:rPr>
          <w:rFonts w:hAnsi="ＭＳ 明朝"/>
          <w:color w:val="000000" w:themeColor="text1"/>
          <w:sz w:val="22"/>
        </w:rPr>
      </w:pPr>
    </w:p>
    <w:p w14:paraId="4A9C33E5" w14:textId="77777777" w:rsidR="00121680" w:rsidRPr="00B927C1" w:rsidRDefault="00743D33" w:rsidP="00121680">
      <w:pPr>
        <w:rPr>
          <w:rFonts w:hAnsi="ＭＳ 明朝"/>
          <w:color w:val="000000" w:themeColor="text1"/>
          <w:sz w:val="22"/>
        </w:rPr>
      </w:pPr>
      <w:r w:rsidRPr="00B927C1">
        <w:rPr>
          <w:rFonts w:hAnsi="ＭＳ 明朝" w:hint="eastAsia"/>
          <w:color w:val="000000" w:themeColor="text1"/>
          <w:sz w:val="22"/>
        </w:rPr>
        <w:t>１　工事概要</w:t>
      </w:r>
    </w:p>
    <w:p w14:paraId="657FA418" w14:textId="4C482E65" w:rsidR="00121680" w:rsidRPr="00B927C1" w:rsidRDefault="00121680" w:rsidP="00121680">
      <w:pPr>
        <w:rPr>
          <w:rFonts w:hAnsi="ＭＳ 明朝"/>
          <w:color w:val="000000" w:themeColor="text1"/>
          <w:sz w:val="22"/>
        </w:rPr>
      </w:pPr>
      <w:r w:rsidRPr="00B927C1">
        <w:rPr>
          <w:rFonts w:hAnsi="ＭＳ 明朝" w:hint="eastAsia"/>
          <w:color w:val="000000" w:themeColor="text1"/>
          <w:sz w:val="22"/>
        </w:rPr>
        <w:t>（１）</w:t>
      </w:r>
      <w:r w:rsidR="00743D33" w:rsidRPr="00B927C1">
        <w:rPr>
          <w:rFonts w:hAnsi="ＭＳ 明朝" w:hint="eastAsia"/>
          <w:color w:val="000000" w:themeColor="text1"/>
          <w:kern w:val="0"/>
          <w:sz w:val="22"/>
        </w:rPr>
        <w:t>工事名</w:t>
      </w:r>
      <w:r w:rsidR="005446E9" w:rsidRPr="00B927C1">
        <w:rPr>
          <w:rFonts w:hAnsi="ＭＳ 明朝" w:hint="eastAsia"/>
          <w:color w:val="000000" w:themeColor="text1"/>
          <w:kern w:val="0"/>
          <w:sz w:val="22"/>
        </w:rPr>
        <w:t xml:space="preserve">　</w:t>
      </w:r>
      <w:r w:rsidR="00497525" w:rsidRPr="00B927C1">
        <w:rPr>
          <w:rFonts w:hAnsi="ＭＳ 明朝" w:hint="eastAsia"/>
          <w:color w:val="000000" w:themeColor="text1"/>
          <w:sz w:val="22"/>
        </w:rPr>
        <w:t xml:space="preserve">　　</w:t>
      </w:r>
      <w:r w:rsidR="008A000E" w:rsidRPr="00B927C1">
        <w:rPr>
          <w:rFonts w:hAnsi="ＭＳ 明朝"/>
          <w:color w:val="000000" w:themeColor="text1"/>
          <w:sz w:val="22"/>
        </w:rPr>
        <w:fldChar w:fldCharType="begin"/>
      </w:r>
      <w:r w:rsidR="008A000E" w:rsidRPr="00B927C1">
        <w:rPr>
          <w:rFonts w:hAnsi="ＭＳ 明朝"/>
          <w:color w:val="000000" w:themeColor="text1"/>
          <w:sz w:val="22"/>
        </w:rPr>
        <w:instrText xml:space="preserve"> </w:instrText>
      </w:r>
      <w:r w:rsidR="008A000E" w:rsidRPr="00B927C1">
        <w:rPr>
          <w:rFonts w:hAnsi="ＭＳ 明朝" w:hint="eastAsia"/>
          <w:color w:val="000000" w:themeColor="text1"/>
          <w:sz w:val="22"/>
        </w:rPr>
        <w:instrText>MERGEFIELD 工事件名</w:instrText>
      </w:r>
      <w:r w:rsidR="008A000E" w:rsidRPr="00B927C1">
        <w:rPr>
          <w:rFonts w:hAnsi="ＭＳ 明朝"/>
          <w:color w:val="000000" w:themeColor="text1"/>
          <w:sz w:val="22"/>
        </w:rPr>
        <w:instrText xml:space="preserve"> </w:instrText>
      </w:r>
      <w:r w:rsidR="008A000E" w:rsidRPr="00B927C1">
        <w:rPr>
          <w:rFonts w:hAnsi="ＭＳ 明朝"/>
          <w:color w:val="000000" w:themeColor="text1"/>
          <w:sz w:val="22"/>
        </w:rPr>
        <w:fldChar w:fldCharType="separate"/>
      </w:r>
      <w:r w:rsidR="00416AA3" w:rsidRPr="00B927C1">
        <w:rPr>
          <w:rFonts w:hAnsi="ＭＳ 明朝"/>
          <w:noProof/>
          <w:color w:val="000000" w:themeColor="text1"/>
          <w:sz w:val="22"/>
        </w:rPr>
        <w:t>筑波大学球技体育館床改修工事</w:t>
      </w:r>
      <w:r w:rsidR="008A000E" w:rsidRPr="00B927C1">
        <w:rPr>
          <w:rFonts w:hAnsi="ＭＳ 明朝"/>
          <w:color w:val="000000" w:themeColor="text1"/>
          <w:sz w:val="22"/>
        </w:rPr>
        <w:fldChar w:fldCharType="end"/>
      </w:r>
    </w:p>
    <w:p w14:paraId="6CC706A1" w14:textId="0278AA8C" w:rsidR="00121680" w:rsidRPr="00B927C1" w:rsidRDefault="00121680" w:rsidP="00121680">
      <w:pPr>
        <w:rPr>
          <w:rFonts w:hAnsi="ＭＳ 明朝"/>
          <w:color w:val="000000" w:themeColor="text1"/>
          <w:sz w:val="22"/>
        </w:rPr>
      </w:pPr>
      <w:r w:rsidRPr="00B927C1">
        <w:rPr>
          <w:rFonts w:hAnsi="ＭＳ 明朝" w:hint="eastAsia"/>
          <w:color w:val="000000" w:themeColor="text1"/>
          <w:sz w:val="22"/>
        </w:rPr>
        <w:t>（２）</w:t>
      </w:r>
      <w:r w:rsidR="00743D33" w:rsidRPr="00B927C1">
        <w:rPr>
          <w:rFonts w:hAnsi="ＭＳ 明朝" w:hint="eastAsia"/>
          <w:color w:val="000000" w:themeColor="text1"/>
          <w:sz w:val="22"/>
        </w:rPr>
        <w:t xml:space="preserve">工事場所　　</w:t>
      </w:r>
      <w:r w:rsidR="008A000E" w:rsidRPr="00B927C1">
        <w:rPr>
          <w:rFonts w:hAnsi="ＭＳ 明朝"/>
          <w:color w:val="000000" w:themeColor="text1"/>
          <w:sz w:val="22"/>
        </w:rPr>
        <w:fldChar w:fldCharType="begin"/>
      </w:r>
      <w:r w:rsidR="008A000E" w:rsidRPr="00B927C1">
        <w:rPr>
          <w:rFonts w:hAnsi="ＭＳ 明朝"/>
          <w:color w:val="000000" w:themeColor="text1"/>
          <w:sz w:val="22"/>
        </w:rPr>
        <w:instrText xml:space="preserve"> </w:instrText>
      </w:r>
      <w:r w:rsidR="008A000E" w:rsidRPr="00B927C1">
        <w:rPr>
          <w:rFonts w:hAnsi="ＭＳ 明朝" w:hint="eastAsia"/>
          <w:color w:val="000000" w:themeColor="text1"/>
          <w:sz w:val="22"/>
        </w:rPr>
        <w:instrText>MERGEFIELD 工事場所</w:instrText>
      </w:r>
      <w:r w:rsidR="008A000E" w:rsidRPr="00B927C1">
        <w:rPr>
          <w:rFonts w:hAnsi="ＭＳ 明朝"/>
          <w:color w:val="000000" w:themeColor="text1"/>
          <w:sz w:val="22"/>
        </w:rPr>
        <w:instrText xml:space="preserve"> </w:instrText>
      </w:r>
      <w:r w:rsidR="008A000E" w:rsidRPr="00B927C1">
        <w:rPr>
          <w:rFonts w:hAnsi="ＭＳ 明朝"/>
          <w:color w:val="000000" w:themeColor="text1"/>
          <w:sz w:val="22"/>
        </w:rPr>
        <w:fldChar w:fldCharType="separate"/>
      </w:r>
      <w:r w:rsidR="00416AA3" w:rsidRPr="00B927C1">
        <w:rPr>
          <w:rFonts w:hAnsi="ＭＳ 明朝"/>
          <w:noProof/>
          <w:color w:val="000000" w:themeColor="text1"/>
          <w:sz w:val="22"/>
        </w:rPr>
        <w:t>茨城県つくば市天王台１－１－１　筑波大学構内（南地区）</w:t>
      </w:r>
      <w:r w:rsidR="008A000E" w:rsidRPr="00B927C1">
        <w:rPr>
          <w:rFonts w:hAnsi="ＭＳ 明朝"/>
          <w:color w:val="000000" w:themeColor="text1"/>
          <w:sz w:val="22"/>
        </w:rPr>
        <w:fldChar w:fldCharType="end"/>
      </w:r>
    </w:p>
    <w:p w14:paraId="2A564D7E" w14:textId="5FE7BB37" w:rsidR="000350AC" w:rsidRPr="00B927C1" w:rsidRDefault="00121680" w:rsidP="000350AC">
      <w:pPr>
        <w:ind w:left="1675" w:hangingChars="800" w:hanging="1675"/>
        <w:rPr>
          <w:rFonts w:hAnsi="ＭＳ 明朝"/>
          <w:color w:val="000000" w:themeColor="text1"/>
          <w:sz w:val="22"/>
        </w:rPr>
      </w:pPr>
      <w:r w:rsidRPr="00B927C1">
        <w:rPr>
          <w:rFonts w:hAnsi="ＭＳ 明朝" w:hint="eastAsia"/>
          <w:color w:val="000000" w:themeColor="text1"/>
          <w:sz w:val="22"/>
        </w:rPr>
        <w:t>（３）</w:t>
      </w:r>
      <w:r w:rsidR="00743D33" w:rsidRPr="00B927C1">
        <w:rPr>
          <w:rFonts w:hAnsi="ＭＳ 明朝" w:hint="eastAsia"/>
          <w:color w:val="000000" w:themeColor="text1"/>
          <w:sz w:val="22"/>
        </w:rPr>
        <w:t>工事</w:t>
      </w:r>
      <w:r w:rsidR="005E74C1" w:rsidRPr="00B927C1">
        <w:rPr>
          <w:rFonts w:hAnsi="ＭＳ 明朝" w:hint="eastAsia"/>
          <w:color w:val="000000" w:themeColor="text1"/>
          <w:sz w:val="22"/>
        </w:rPr>
        <w:t>内容</w:t>
      </w:r>
      <w:r w:rsidR="00743D33" w:rsidRPr="00B927C1">
        <w:rPr>
          <w:rFonts w:hAnsi="ＭＳ 明朝" w:hint="eastAsia"/>
          <w:color w:val="000000" w:themeColor="text1"/>
          <w:sz w:val="22"/>
        </w:rPr>
        <w:t xml:space="preserve">　　</w:t>
      </w:r>
      <w:r w:rsidR="0068367A" w:rsidRPr="00B927C1">
        <w:rPr>
          <w:rFonts w:hAnsi="ＭＳ 明朝" w:hint="eastAsia"/>
          <w:color w:val="000000" w:themeColor="text1"/>
          <w:sz w:val="22"/>
        </w:rPr>
        <w:t>本工事は、本学</w:t>
      </w:r>
      <w:r w:rsidR="00566096" w:rsidRPr="00B927C1">
        <w:rPr>
          <w:rFonts w:hAnsi="ＭＳ 明朝" w:hint="eastAsia"/>
          <w:color w:val="000000" w:themeColor="text1"/>
          <w:sz w:val="22"/>
        </w:rPr>
        <w:t>球技体育館</w:t>
      </w:r>
      <w:r w:rsidR="0068367A" w:rsidRPr="00B927C1">
        <w:rPr>
          <w:rFonts w:hAnsi="ＭＳ 明朝" w:hint="eastAsia"/>
          <w:color w:val="000000" w:themeColor="text1"/>
          <w:sz w:val="22"/>
        </w:rPr>
        <w:t>（</w:t>
      </w:r>
      <w:r w:rsidR="00566096" w:rsidRPr="00B927C1">
        <w:rPr>
          <w:rFonts w:hAnsi="ＭＳ 明朝" w:hint="eastAsia"/>
          <w:color w:val="000000" w:themeColor="text1"/>
          <w:sz w:val="22"/>
        </w:rPr>
        <w:t>鉄骨造</w:t>
      </w:r>
      <w:r w:rsidR="0068367A" w:rsidRPr="00B927C1">
        <w:rPr>
          <w:rFonts w:hAnsi="ＭＳ 明朝" w:hint="eastAsia"/>
          <w:color w:val="000000" w:themeColor="text1"/>
          <w:sz w:val="22"/>
        </w:rPr>
        <w:t>地上</w:t>
      </w:r>
      <w:r w:rsidR="00566096" w:rsidRPr="00B927C1">
        <w:rPr>
          <w:rFonts w:hAnsi="ＭＳ 明朝" w:hint="eastAsia"/>
          <w:color w:val="000000" w:themeColor="text1"/>
          <w:sz w:val="22"/>
        </w:rPr>
        <w:t>１</w:t>
      </w:r>
      <w:r w:rsidR="0068367A" w:rsidRPr="00B927C1">
        <w:rPr>
          <w:rFonts w:hAnsi="ＭＳ 明朝" w:hint="eastAsia"/>
          <w:color w:val="000000" w:themeColor="text1"/>
          <w:sz w:val="22"/>
        </w:rPr>
        <w:t>階</w:t>
      </w:r>
      <w:r w:rsidR="00C06A16" w:rsidRPr="00B927C1">
        <w:rPr>
          <w:rFonts w:hAnsi="ＭＳ 明朝" w:hint="eastAsia"/>
          <w:color w:val="000000" w:themeColor="text1"/>
          <w:sz w:val="22"/>
        </w:rPr>
        <w:t>建</w:t>
      </w:r>
      <w:r w:rsidR="0077271F" w:rsidRPr="00B927C1">
        <w:rPr>
          <w:rFonts w:hAnsi="ＭＳ 明朝" w:hint="eastAsia"/>
          <w:color w:val="000000" w:themeColor="text1"/>
          <w:sz w:val="22"/>
        </w:rPr>
        <w:t>て</w:t>
      </w:r>
      <w:r w:rsidR="00C34617" w:rsidRPr="00B927C1">
        <w:rPr>
          <w:rFonts w:hAnsi="ＭＳ 明朝" w:hint="eastAsia"/>
          <w:color w:val="000000" w:themeColor="text1"/>
          <w:sz w:val="22"/>
        </w:rPr>
        <w:t>、</w:t>
      </w:r>
      <w:r w:rsidR="00F706C6" w:rsidRPr="00B927C1">
        <w:rPr>
          <w:rFonts w:hAnsi="ＭＳ 明朝" w:hint="eastAsia"/>
          <w:color w:val="000000" w:themeColor="text1"/>
          <w:sz w:val="22"/>
        </w:rPr>
        <w:t>延べ面積</w:t>
      </w:r>
      <w:r w:rsidR="00566096" w:rsidRPr="00B927C1">
        <w:rPr>
          <w:rFonts w:hAnsi="ＭＳ 明朝" w:hint="eastAsia"/>
          <w:color w:val="000000" w:themeColor="text1"/>
          <w:sz w:val="22"/>
        </w:rPr>
        <w:t>２</w:t>
      </w:r>
      <w:r w:rsidR="005C135D" w:rsidRPr="00B927C1">
        <w:rPr>
          <w:rFonts w:hAnsi="ＭＳ 明朝" w:hint="eastAsia"/>
          <w:color w:val="000000" w:themeColor="text1"/>
          <w:sz w:val="22"/>
        </w:rPr>
        <w:t>，</w:t>
      </w:r>
      <w:r w:rsidR="00566096" w:rsidRPr="00B927C1">
        <w:rPr>
          <w:rFonts w:hAnsi="ＭＳ 明朝" w:hint="eastAsia"/>
          <w:color w:val="000000" w:themeColor="text1"/>
          <w:sz w:val="22"/>
        </w:rPr>
        <w:t>０１０．８</w:t>
      </w:r>
      <w:r w:rsidR="00F706C6" w:rsidRPr="00B927C1">
        <w:rPr>
          <w:rFonts w:hAnsi="ＭＳ 明朝" w:hint="eastAsia"/>
          <w:color w:val="000000" w:themeColor="text1"/>
          <w:sz w:val="22"/>
        </w:rPr>
        <w:t>㎡、改修延べ面積</w:t>
      </w:r>
      <w:r w:rsidR="00566096" w:rsidRPr="00B927C1">
        <w:rPr>
          <w:rFonts w:hAnsi="ＭＳ 明朝" w:hint="eastAsia"/>
          <w:color w:val="000000" w:themeColor="text1"/>
          <w:sz w:val="22"/>
        </w:rPr>
        <w:t>１</w:t>
      </w:r>
      <w:r w:rsidR="00446BD8" w:rsidRPr="00B927C1">
        <w:rPr>
          <w:rFonts w:hAnsi="ＭＳ 明朝" w:hint="eastAsia"/>
          <w:color w:val="000000" w:themeColor="text1"/>
          <w:sz w:val="22"/>
        </w:rPr>
        <w:t>，</w:t>
      </w:r>
      <w:r w:rsidR="00566096" w:rsidRPr="00B927C1">
        <w:rPr>
          <w:rFonts w:hAnsi="ＭＳ 明朝" w:hint="eastAsia"/>
          <w:color w:val="000000" w:themeColor="text1"/>
          <w:sz w:val="22"/>
        </w:rPr>
        <w:t>７１０</w:t>
      </w:r>
      <w:r w:rsidR="00F706C6" w:rsidRPr="00B927C1">
        <w:rPr>
          <w:rFonts w:hAnsi="ＭＳ 明朝" w:hint="eastAsia"/>
          <w:color w:val="000000" w:themeColor="text1"/>
          <w:sz w:val="22"/>
        </w:rPr>
        <w:t>㎡）</w:t>
      </w:r>
      <w:r w:rsidR="0068367A" w:rsidRPr="00B927C1">
        <w:rPr>
          <w:rFonts w:hAnsi="ＭＳ 明朝" w:hint="eastAsia"/>
          <w:color w:val="000000" w:themeColor="text1"/>
          <w:sz w:val="22"/>
        </w:rPr>
        <w:t>の</w:t>
      </w:r>
      <w:r w:rsidR="00566096" w:rsidRPr="00B927C1">
        <w:rPr>
          <w:rFonts w:hAnsi="ＭＳ 明朝" w:hint="eastAsia"/>
          <w:color w:val="000000" w:themeColor="text1"/>
          <w:sz w:val="22"/>
        </w:rPr>
        <w:t>床</w:t>
      </w:r>
      <w:r w:rsidR="00F706C6" w:rsidRPr="00B927C1">
        <w:rPr>
          <w:rFonts w:hAnsi="ＭＳ 明朝" w:hint="eastAsia"/>
          <w:color w:val="000000" w:themeColor="text1"/>
          <w:sz w:val="22"/>
        </w:rPr>
        <w:t>改修</w:t>
      </w:r>
      <w:r w:rsidR="000F330C" w:rsidRPr="00B927C1">
        <w:rPr>
          <w:rFonts w:hAnsi="ＭＳ 明朝" w:hint="eastAsia"/>
          <w:color w:val="000000" w:themeColor="text1"/>
          <w:sz w:val="22"/>
        </w:rPr>
        <w:t>工事</w:t>
      </w:r>
      <w:r w:rsidR="0068367A" w:rsidRPr="00B927C1">
        <w:rPr>
          <w:rFonts w:hAnsi="ＭＳ 明朝" w:hint="eastAsia"/>
          <w:color w:val="000000" w:themeColor="text1"/>
          <w:sz w:val="22"/>
        </w:rPr>
        <w:t>を行うものである。</w:t>
      </w:r>
    </w:p>
    <w:p w14:paraId="4BE7B01E" w14:textId="434B3BF8" w:rsidR="000350AC" w:rsidRPr="00B927C1" w:rsidRDefault="000350AC" w:rsidP="000350AC">
      <w:pPr>
        <w:ind w:left="1675" w:hangingChars="800" w:hanging="1675"/>
        <w:rPr>
          <w:rFonts w:hAnsi="ＭＳ 明朝"/>
          <w:color w:val="000000" w:themeColor="text1"/>
          <w:sz w:val="22"/>
        </w:rPr>
      </w:pPr>
      <w:r w:rsidRPr="00B927C1">
        <w:rPr>
          <w:rFonts w:hAnsi="ＭＳ 明朝" w:hint="eastAsia"/>
          <w:color w:val="000000" w:themeColor="text1"/>
          <w:sz w:val="22"/>
        </w:rPr>
        <w:t>（４）</w:t>
      </w:r>
      <w:r w:rsidR="00743D33" w:rsidRPr="00B927C1">
        <w:rPr>
          <w:rFonts w:hAnsi="ＭＳ 明朝" w:hint="eastAsia"/>
          <w:color w:val="000000" w:themeColor="text1"/>
          <w:sz w:val="22"/>
        </w:rPr>
        <w:t>工期</w:t>
      </w:r>
      <w:r w:rsidR="005446E9" w:rsidRPr="00B927C1">
        <w:rPr>
          <w:rFonts w:hAnsi="ＭＳ 明朝" w:hint="eastAsia"/>
          <w:color w:val="000000" w:themeColor="text1"/>
          <w:sz w:val="22"/>
        </w:rPr>
        <w:t xml:space="preserve">　　</w:t>
      </w:r>
      <w:r w:rsidR="00743D33" w:rsidRPr="00B927C1">
        <w:rPr>
          <w:rFonts w:hAnsi="ＭＳ 明朝" w:hint="eastAsia"/>
          <w:color w:val="000000" w:themeColor="text1"/>
          <w:sz w:val="22"/>
        </w:rPr>
        <w:t xml:space="preserve">　　</w:t>
      </w:r>
      <w:r w:rsidR="000D192A" w:rsidRPr="00B927C1">
        <w:rPr>
          <w:rFonts w:hAnsi="ＭＳ 明朝"/>
          <w:color w:val="000000" w:themeColor="text1"/>
          <w:sz w:val="22"/>
        </w:rPr>
        <w:fldChar w:fldCharType="begin"/>
      </w:r>
      <w:r w:rsidR="000D192A" w:rsidRPr="00B927C1">
        <w:rPr>
          <w:rFonts w:hAnsi="ＭＳ 明朝"/>
          <w:color w:val="000000" w:themeColor="text1"/>
          <w:sz w:val="22"/>
        </w:rPr>
        <w:instrText xml:space="preserve"> MERGEFIELD 完成期限 </w:instrText>
      </w:r>
      <w:r w:rsidR="000D192A" w:rsidRPr="00B927C1">
        <w:rPr>
          <w:rFonts w:hAnsi="ＭＳ 明朝"/>
          <w:color w:val="000000" w:themeColor="text1"/>
          <w:sz w:val="22"/>
        </w:rPr>
        <w:fldChar w:fldCharType="separate"/>
      </w:r>
      <w:r w:rsidR="00416AA3" w:rsidRPr="00B927C1">
        <w:rPr>
          <w:rFonts w:hAnsi="ＭＳ 明朝"/>
          <w:noProof/>
          <w:color w:val="000000" w:themeColor="text1"/>
          <w:sz w:val="22"/>
        </w:rPr>
        <w:t>令和８年３月３１日</w:t>
      </w:r>
      <w:r w:rsidR="000D192A" w:rsidRPr="00B927C1">
        <w:rPr>
          <w:rFonts w:hAnsi="ＭＳ 明朝"/>
          <w:color w:val="000000" w:themeColor="text1"/>
          <w:sz w:val="22"/>
        </w:rPr>
        <w:fldChar w:fldCharType="end"/>
      </w:r>
      <w:r w:rsidR="008A000E" w:rsidRPr="00B927C1">
        <w:rPr>
          <w:rFonts w:hAnsi="ＭＳ 明朝"/>
          <w:color w:val="000000" w:themeColor="text1"/>
          <w:sz w:val="22"/>
        </w:rPr>
        <w:fldChar w:fldCharType="begin"/>
      </w:r>
      <w:r w:rsidR="008A000E" w:rsidRPr="00B927C1">
        <w:rPr>
          <w:rFonts w:hAnsi="ＭＳ 明朝"/>
          <w:color w:val="000000" w:themeColor="text1"/>
          <w:sz w:val="22"/>
        </w:rPr>
        <w:instrText xml:space="preserve"> </w:instrText>
      </w:r>
      <w:r w:rsidR="008A000E" w:rsidRPr="00B927C1">
        <w:rPr>
          <w:rFonts w:hAnsi="ＭＳ 明朝" w:hint="eastAsia"/>
          <w:color w:val="000000" w:themeColor="text1"/>
          <w:sz w:val="22"/>
        </w:rPr>
        <w:instrText>MERGEFIELD 工期（曜日）</w:instrText>
      </w:r>
      <w:r w:rsidR="008A000E" w:rsidRPr="00B927C1">
        <w:rPr>
          <w:rFonts w:hAnsi="ＭＳ 明朝"/>
          <w:color w:val="000000" w:themeColor="text1"/>
          <w:sz w:val="22"/>
        </w:rPr>
        <w:instrText xml:space="preserve"> </w:instrText>
      </w:r>
      <w:r w:rsidR="008A000E" w:rsidRPr="00B927C1">
        <w:rPr>
          <w:rFonts w:hAnsi="ＭＳ 明朝"/>
          <w:color w:val="000000" w:themeColor="text1"/>
          <w:sz w:val="22"/>
        </w:rPr>
        <w:fldChar w:fldCharType="separate"/>
      </w:r>
      <w:r w:rsidR="00416AA3" w:rsidRPr="00B927C1">
        <w:rPr>
          <w:rFonts w:hAnsi="ＭＳ 明朝"/>
          <w:noProof/>
          <w:color w:val="000000" w:themeColor="text1"/>
          <w:sz w:val="22"/>
        </w:rPr>
        <w:t>（火）</w:t>
      </w:r>
      <w:r w:rsidR="008A000E" w:rsidRPr="00B927C1">
        <w:rPr>
          <w:rFonts w:hAnsi="ＭＳ 明朝"/>
          <w:color w:val="000000" w:themeColor="text1"/>
          <w:sz w:val="22"/>
        </w:rPr>
        <w:fldChar w:fldCharType="end"/>
      </w:r>
      <w:r w:rsidR="003C1FD3" w:rsidRPr="00B927C1">
        <w:rPr>
          <w:rFonts w:hAnsi="ＭＳ 明朝" w:hint="eastAsia"/>
          <w:color w:val="000000" w:themeColor="text1"/>
          <w:sz w:val="22"/>
        </w:rPr>
        <w:t>まで</w:t>
      </w:r>
      <w:r w:rsidR="00C25533" w:rsidRPr="00B927C1">
        <w:rPr>
          <w:rFonts w:hAnsi="ＭＳ 明朝" w:hint="eastAsia"/>
          <w:color w:val="000000" w:themeColor="text1"/>
          <w:sz w:val="22"/>
        </w:rPr>
        <w:t>。ただし、財政法上の定めによる承認を得た場合は、令和８年７月１０日（金）まで延長する予定である。</w:t>
      </w:r>
    </w:p>
    <w:p w14:paraId="125C4478" w14:textId="77777777" w:rsidR="00F1782B" w:rsidRPr="00B927C1" w:rsidRDefault="00F1782B" w:rsidP="001E4137">
      <w:pPr>
        <w:ind w:left="419" w:hangingChars="200" w:hanging="419"/>
        <w:rPr>
          <w:rFonts w:hAnsi="ＭＳ 明朝"/>
          <w:color w:val="000000" w:themeColor="text1"/>
          <w:sz w:val="22"/>
        </w:rPr>
      </w:pPr>
      <w:r w:rsidRPr="00B927C1">
        <w:rPr>
          <w:rFonts w:hAnsi="ＭＳ 明朝" w:hint="eastAsia"/>
          <w:color w:val="000000" w:themeColor="text1"/>
          <w:sz w:val="22"/>
        </w:rPr>
        <w:t>（５）</w:t>
      </w:r>
      <w:r w:rsidRPr="00B927C1">
        <w:rPr>
          <w:rFonts w:hAnsi="ＭＳ 明朝" w:cs="ＭＳ 明朝" w:hint="eastAsia"/>
          <w:color w:val="000000" w:themeColor="text1"/>
          <w:kern w:val="0"/>
          <w:sz w:val="22"/>
        </w:rPr>
        <w:t>本工事は、「建設工事に係る資材の再資源化等に関する法律（平成１２年法律第１０４号）」に基づき、分別解体等及び特定建設資材廃棄物の再資源化等の実施が義務付けられた工事である。</w:t>
      </w:r>
    </w:p>
    <w:p w14:paraId="78BB73B3" w14:textId="7C0C7A45" w:rsidR="00743D33" w:rsidRPr="00B927C1" w:rsidRDefault="000350AC" w:rsidP="000350AC">
      <w:pPr>
        <w:ind w:left="419" w:hangingChars="200" w:hanging="419"/>
        <w:rPr>
          <w:rFonts w:hAnsi="ＭＳ 明朝"/>
          <w:color w:val="000000" w:themeColor="text1"/>
          <w:sz w:val="22"/>
        </w:rPr>
      </w:pPr>
      <w:r w:rsidRPr="00B927C1">
        <w:rPr>
          <w:rFonts w:hAnsi="ＭＳ 明朝" w:hint="eastAsia"/>
          <w:color w:val="000000" w:themeColor="text1"/>
          <w:sz w:val="22"/>
        </w:rPr>
        <w:t>（</w:t>
      </w:r>
      <w:r w:rsidR="001E4137" w:rsidRPr="00B927C1">
        <w:rPr>
          <w:rFonts w:hAnsi="ＭＳ 明朝" w:hint="eastAsia"/>
          <w:color w:val="000000" w:themeColor="text1"/>
          <w:sz w:val="22"/>
        </w:rPr>
        <w:t>６</w:t>
      </w:r>
      <w:r w:rsidRPr="00B927C1">
        <w:rPr>
          <w:rFonts w:hAnsi="ＭＳ 明朝" w:hint="eastAsia"/>
          <w:color w:val="000000" w:themeColor="text1"/>
          <w:sz w:val="22"/>
        </w:rPr>
        <w:t>）</w:t>
      </w:r>
      <w:r w:rsidR="001B2F44" w:rsidRPr="00B927C1">
        <w:rPr>
          <w:rFonts w:hAnsi="ＭＳ 明朝" w:hint="eastAsia"/>
          <w:color w:val="000000" w:themeColor="text1"/>
          <w:sz w:val="22"/>
        </w:rPr>
        <w:t>本工事は、</w:t>
      </w:r>
      <w:r w:rsidR="001B2F44" w:rsidRPr="00B927C1">
        <w:rPr>
          <w:rFonts w:hAnsi="ＭＳ 明朝"/>
          <w:color w:val="000000" w:themeColor="text1"/>
          <w:sz w:val="22"/>
        </w:rPr>
        <w:t>競争参加資格確認申請書（以下「申請書」という。）</w:t>
      </w:r>
      <w:r w:rsidR="001B2F44" w:rsidRPr="00B927C1">
        <w:rPr>
          <w:rFonts w:hAnsi="ＭＳ 明朝" w:hint="eastAsia"/>
          <w:color w:val="000000" w:themeColor="text1"/>
          <w:sz w:val="22"/>
        </w:rPr>
        <w:t>及び競争参加資格確認資料（以下「資料」という。）の提出並びに入札等を電子入札システムにより行う。なお、電子入札システムにより難い者は、契約担当役の承諾を得て</w:t>
      </w:r>
      <w:proofErr w:type="gramStart"/>
      <w:r w:rsidR="001B2F44" w:rsidRPr="00B927C1">
        <w:rPr>
          <w:rFonts w:hAnsi="ＭＳ 明朝" w:hint="eastAsia"/>
          <w:color w:val="000000" w:themeColor="text1"/>
          <w:sz w:val="22"/>
        </w:rPr>
        <w:t>紙入</w:t>
      </w:r>
      <w:proofErr w:type="gramEnd"/>
      <w:r w:rsidR="001B2F44" w:rsidRPr="00B927C1">
        <w:rPr>
          <w:rFonts w:hAnsi="ＭＳ 明朝" w:hint="eastAsia"/>
          <w:color w:val="000000" w:themeColor="text1"/>
          <w:sz w:val="22"/>
        </w:rPr>
        <w:t>札方式に代えることができる。</w:t>
      </w:r>
    </w:p>
    <w:p w14:paraId="4A529E80" w14:textId="77777777" w:rsidR="00743D33" w:rsidRPr="00B927C1" w:rsidRDefault="001B2F44" w:rsidP="001B2F44">
      <w:pPr>
        <w:ind w:left="419" w:hangingChars="200" w:hanging="419"/>
        <w:rPr>
          <w:rFonts w:hAnsi="ＭＳ 明朝"/>
          <w:color w:val="000000" w:themeColor="text1"/>
          <w:sz w:val="22"/>
        </w:rPr>
      </w:pPr>
      <w:r w:rsidRPr="00B927C1">
        <w:rPr>
          <w:rFonts w:hAnsi="ＭＳ 明朝" w:hint="eastAsia"/>
          <w:color w:val="000000" w:themeColor="text1"/>
          <w:sz w:val="22"/>
        </w:rPr>
        <w:t>（７）</w:t>
      </w:r>
      <w:r w:rsidRPr="00B927C1">
        <w:rPr>
          <w:rFonts w:hAnsi="ＭＳ 明朝" w:cs="ＭＳ 明朝" w:hint="eastAsia"/>
          <w:color w:val="000000" w:themeColor="text1"/>
          <w:kern w:val="0"/>
          <w:sz w:val="22"/>
        </w:rPr>
        <w:t>本工事は、「</w:t>
      </w:r>
      <w:r w:rsidRPr="00B927C1">
        <w:rPr>
          <w:rFonts w:hAnsi="ＭＳ 明朝"/>
          <w:color w:val="000000" w:themeColor="text1"/>
          <w:sz w:val="22"/>
        </w:rPr>
        <w:t>企業の技術力」</w:t>
      </w:r>
      <w:r w:rsidRPr="00B927C1">
        <w:rPr>
          <w:rFonts w:hAnsi="ＭＳ 明朝" w:hint="eastAsia"/>
          <w:color w:val="000000" w:themeColor="text1"/>
          <w:sz w:val="22"/>
        </w:rPr>
        <w:t>及び「企業の信頼性・社会性」</w:t>
      </w:r>
      <w:r w:rsidRPr="00B927C1">
        <w:rPr>
          <w:rFonts w:hAnsi="ＭＳ 明朝"/>
          <w:color w:val="000000" w:themeColor="text1"/>
          <w:sz w:val="22"/>
        </w:rPr>
        <w:t>について</w:t>
      </w:r>
      <w:r w:rsidRPr="00B927C1">
        <w:rPr>
          <w:rFonts w:hAnsi="ＭＳ 明朝" w:hint="eastAsia"/>
          <w:color w:val="000000" w:themeColor="text1"/>
          <w:sz w:val="22"/>
        </w:rPr>
        <w:t>記述した</w:t>
      </w:r>
      <w:r w:rsidRPr="00B927C1">
        <w:rPr>
          <w:rFonts w:hAnsi="ＭＳ 明朝"/>
          <w:color w:val="000000" w:themeColor="text1"/>
          <w:sz w:val="22"/>
        </w:rPr>
        <w:t>申請書</w:t>
      </w:r>
      <w:r w:rsidRPr="00B927C1">
        <w:rPr>
          <w:rFonts w:hAnsi="ＭＳ 明朝" w:hint="eastAsia"/>
          <w:color w:val="000000" w:themeColor="text1"/>
          <w:sz w:val="22"/>
        </w:rPr>
        <w:t>及び資料</w:t>
      </w:r>
      <w:r w:rsidRPr="00B927C1">
        <w:rPr>
          <w:rFonts w:hAnsi="ＭＳ 明朝"/>
          <w:color w:val="000000" w:themeColor="text1"/>
          <w:sz w:val="22"/>
        </w:rPr>
        <w:t>を受け付け、価格と価格以外の要素を総合的に評価して落札者を決定する</w:t>
      </w:r>
      <w:r w:rsidRPr="00B927C1">
        <w:rPr>
          <w:rFonts w:hAnsi="ＭＳ 明朝"/>
          <w:color w:val="000000" w:themeColor="text1"/>
          <w:sz w:val="22"/>
          <w:u w:val="single"/>
        </w:rPr>
        <w:t>総合評価落札方式（</w:t>
      </w:r>
      <w:r w:rsidRPr="00B927C1">
        <w:rPr>
          <w:rFonts w:hAnsi="ＭＳ 明朝" w:hint="eastAsia"/>
          <w:color w:val="000000" w:themeColor="text1"/>
          <w:sz w:val="22"/>
          <w:u w:val="single"/>
        </w:rPr>
        <w:t>実績評価</w:t>
      </w:r>
      <w:r w:rsidRPr="00B927C1">
        <w:rPr>
          <w:rFonts w:hAnsi="ＭＳ 明朝"/>
          <w:color w:val="000000" w:themeColor="text1"/>
          <w:sz w:val="22"/>
          <w:u w:val="single"/>
        </w:rPr>
        <w:t>型）</w:t>
      </w:r>
      <w:r w:rsidRPr="00B927C1">
        <w:rPr>
          <w:rFonts w:hAnsi="ＭＳ 明朝"/>
          <w:color w:val="000000" w:themeColor="text1"/>
          <w:sz w:val="22"/>
        </w:rPr>
        <w:t>を実施する工事である。</w:t>
      </w:r>
    </w:p>
    <w:p w14:paraId="5E9773BB" w14:textId="77777777" w:rsidR="001870C4" w:rsidRPr="00B927C1" w:rsidRDefault="001870C4" w:rsidP="001870C4">
      <w:pPr>
        <w:ind w:left="419" w:hangingChars="200" w:hanging="419"/>
        <w:rPr>
          <w:rFonts w:hAnsi="ＭＳ 明朝"/>
          <w:color w:val="000000" w:themeColor="text1"/>
          <w:sz w:val="22"/>
        </w:rPr>
      </w:pPr>
      <w:r w:rsidRPr="00B927C1">
        <w:rPr>
          <w:rFonts w:hAnsi="ＭＳ 明朝" w:hint="eastAsia"/>
          <w:color w:val="000000" w:themeColor="text1"/>
          <w:sz w:val="22"/>
        </w:rPr>
        <w:t>（８）</w:t>
      </w:r>
      <w:r w:rsidR="00D963E3" w:rsidRPr="00B927C1">
        <w:rPr>
          <w:rFonts w:hAnsi="ＭＳ 明朝" w:hint="eastAsia"/>
          <w:color w:val="000000" w:themeColor="text1"/>
          <w:sz w:val="22"/>
        </w:rPr>
        <w:t>本工事は、受注者が工事着手前に発注者に対して週休２日に取り組む内容</w:t>
      </w:r>
      <w:r w:rsidRPr="00B927C1">
        <w:rPr>
          <w:rFonts w:hAnsi="ＭＳ 明朝" w:hint="eastAsia"/>
          <w:color w:val="000000" w:themeColor="text1"/>
          <w:sz w:val="22"/>
        </w:rPr>
        <w:t>を協議した上で工事を実施する週休２日促進工事である。</w:t>
      </w:r>
    </w:p>
    <w:p w14:paraId="733FC7F7" w14:textId="77777777" w:rsidR="001B2F44" w:rsidRPr="00B927C1" w:rsidRDefault="001B2F44">
      <w:pPr>
        <w:rPr>
          <w:rFonts w:hAnsi="ＭＳ 明朝"/>
          <w:color w:val="000000" w:themeColor="text1"/>
          <w:sz w:val="22"/>
        </w:rPr>
      </w:pPr>
    </w:p>
    <w:p w14:paraId="70E7324F" w14:textId="77777777" w:rsidR="00411B45" w:rsidRPr="00B927C1" w:rsidRDefault="00743D33" w:rsidP="00411B45">
      <w:pPr>
        <w:rPr>
          <w:rFonts w:hAnsi="ＭＳ 明朝"/>
          <w:color w:val="000000" w:themeColor="text1"/>
          <w:sz w:val="22"/>
        </w:rPr>
      </w:pPr>
      <w:r w:rsidRPr="00B927C1">
        <w:rPr>
          <w:rFonts w:hAnsi="ＭＳ 明朝" w:hint="eastAsia"/>
          <w:color w:val="000000" w:themeColor="text1"/>
          <w:sz w:val="22"/>
        </w:rPr>
        <w:t>２　競争参加資格</w:t>
      </w:r>
    </w:p>
    <w:p w14:paraId="7081E9F9" w14:textId="77777777" w:rsidR="000350AC" w:rsidRPr="00B927C1" w:rsidRDefault="000350AC" w:rsidP="00411B45">
      <w:pPr>
        <w:ind w:left="419" w:hangingChars="200" w:hanging="419"/>
        <w:rPr>
          <w:rFonts w:hAnsi="ＭＳ 明朝"/>
          <w:color w:val="000000" w:themeColor="text1"/>
          <w:sz w:val="22"/>
        </w:rPr>
      </w:pPr>
      <w:r w:rsidRPr="00B927C1">
        <w:rPr>
          <w:rFonts w:hAnsi="ＭＳ 明朝" w:hint="eastAsia"/>
          <w:color w:val="000000" w:themeColor="text1"/>
          <w:sz w:val="22"/>
        </w:rPr>
        <w:t>（１）</w:t>
      </w:r>
      <w:r w:rsidR="00743D33" w:rsidRPr="00B927C1">
        <w:rPr>
          <w:rFonts w:hAnsi="ＭＳ 明朝" w:hint="eastAsia"/>
          <w:color w:val="000000" w:themeColor="text1"/>
          <w:sz w:val="22"/>
        </w:rPr>
        <w:t>国立大学法人筑波大学財務規則施行規程（平成１６年法人規程第２５号）（以下「財務規程」という。）第４６条及び第４７条の規定に該当しない者であること。</w:t>
      </w:r>
    </w:p>
    <w:p w14:paraId="42F9D73D" w14:textId="455E43D7" w:rsidR="00411B45" w:rsidRPr="00B927C1" w:rsidRDefault="000350AC" w:rsidP="00411B45">
      <w:pPr>
        <w:ind w:left="419" w:hangingChars="200" w:hanging="419"/>
        <w:rPr>
          <w:rFonts w:hAnsi="ＭＳ 明朝"/>
          <w:color w:val="000000" w:themeColor="text1"/>
          <w:sz w:val="22"/>
        </w:rPr>
      </w:pPr>
      <w:r w:rsidRPr="00B927C1">
        <w:rPr>
          <w:rFonts w:hAnsi="ＭＳ 明朝" w:hint="eastAsia"/>
          <w:color w:val="000000" w:themeColor="text1"/>
          <w:sz w:val="22"/>
        </w:rPr>
        <w:t>（２）</w:t>
      </w:r>
      <w:r w:rsidR="002774D8" w:rsidRPr="00B927C1">
        <w:rPr>
          <w:rFonts w:hAnsi="ＭＳ 明朝" w:hint="eastAsia"/>
          <w:color w:val="000000" w:themeColor="text1"/>
          <w:sz w:val="22"/>
        </w:rPr>
        <w:t>開札時において、</w:t>
      </w:r>
      <w:r w:rsidR="00743D33" w:rsidRPr="00B927C1">
        <w:rPr>
          <w:rFonts w:hAnsi="ＭＳ 明朝" w:hint="eastAsia"/>
          <w:color w:val="000000" w:themeColor="text1"/>
          <w:sz w:val="22"/>
        </w:rPr>
        <w:t>文部科学省</w:t>
      </w:r>
      <w:r w:rsidR="00042CEF" w:rsidRPr="00B927C1">
        <w:rPr>
          <w:rFonts w:hAnsi="ＭＳ 明朝" w:hint="eastAsia"/>
          <w:color w:val="000000" w:themeColor="text1"/>
          <w:sz w:val="22"/>
        </w:rPr>
        <w:t>における「一般競争参加者の資格」（平成１３年１月６日文部科学大臣決定）第１章第４条で定めるところにより格付けした</w:t>
      </w:r>
      <w:r w:rsidR="00BA06F0" w:rsidRPr="00B927C1">
        <w:rPr>
          <w:rFonts w:hAnsi="ＭＳ 明朝"/>
          <w:color w:val="000000" w:themeColor="text1"/>
          <w:sz w:val="22"/>
        </w:rPr>
        <w:fldChar w:fldCharType="begin"/>
      </w:r>
      <w:r w:rsidR="00BA06F0" w:rsidRPr="00B927C1">
        <w:rPr>
          <w:rFonts w:hAnsi="ＭＳ 明朝"/>
          <w:color w:val="000000" w:themeColor="text1"/>
          <w:sz w:val="22"/>
        </w:rPr>
        <w:instrText xml:space="preserve"> </w:instrText>
      </w:r>
      <w:r w:rsidR="00BA06F0" w:rsidRPr="00B927C1">
        <w:rPr>
          <w:rFonts w:hAnsi="ＭＳ 明朝" w:hint="eastAsia"/>
          <w:color w:val="000000" w:themeColor="text1"/>
          <w:sz w:val="22"/>
        </w:rPr>
        <w:instrText>MERGEFIELD 工種</w:instrText>
      </w:r>
      <w:r w:rsidR="00BA06F0" w:rsidRPr="00B927C1">
        <w:rPr>
          <w:rFonts w:hAnsi="ＭＳ 明朝"/>
          <w:color w:val="000000" w:themeColor="text1"/>
          <w:sz w:val="22"/>
        </w:rPr>
        <w:instrText xml:space="preserve"> </w:instrText>
      </w:r>
      <w:r w:rsidR="00BA06F0" w:rsidRPr="00B927C1">
        <w:rPr>
          <w:rFonts w:hAnsi="ＭＳ 明朝"/>
          <w:color w:val="000000" w:themeColor="text1"/>
          <w:sz w:val="22"/>
        </w:rPr>
        <w:fldChar w:fldCharType="separate"/>
      </w:r>
      <w:r w:rsidR="00416AA3" w:rsidRPr="00B927C1">
        <w:rPr>
          <w:rFonts w:hAnsi="ＭＳ 明朝"/>
          <w:noProof/>
          <w:color w:val="000000" w:themeColor="text1"/>
          <w:sz w:val="22"/>
        </w:rPr>
        <w:t>建築一式</w:t>
      </w:r>
      <w:r w:rsidR="00BA06F0" w:rsidRPr="00B927C1">
        <w:rPr>
          <w:rFonts w:hAnsi="ＭＳ 明朝"/>
          <w:color w:val="000000" w:themeColor="text1"/>
          <w:sz w:val="22"/>
        </w:rPr>
        <w:fldChar w:fldCharType="end"/>
      </w:r>
      <w:r w:rsidR="00B22F73" w:rsidRPr="00B927C1">
        <w:rPr>
          <w:rFonts w:hAnsi="ＭＳ 明朝" w:hint="eastAsia"/>
          <w:color w:val="000000" w:themeColor="text1"/>
          <w:sz w:val="22"/>
        </w:rPr>
        <w:t>工事</w:t>
      </w:r>
      <w:r w:rsidR="00743D33" w:rsidRPr="00B927C1">
        <w:rPr>
          <w:rFonts w:hAnsi="ＭＳ 明朝" w:hint="eastAsia"/>
          <w:color w:val="000000" w:themeColor="text1"/>
          <w:sz w:val="22"/>
        </w:rPr>
        <w:t>に係る</w:t>
      </w:r>
      <w:r w:rsidR="002774D8" w:rsidRPr="00B927C1">
        <w:rPr>
          <w:rFonts w:hAnsi="ＭＳ 明朝"/>
          <w:color w:val="000000" w:themeColor="text1"/>
          <w:sz w:val="22"/>
        </w:rPr>
        <w:fldChar w:fldCharType="begin"/>
      </w:r>
      <w:r w:rsidR="002774D8" w:rsidRPr="00B927C1">
        <w:rPr>
          <w:rFonts w:hAnsi="ＭＳ 明朝"/>
          <w:color w:val="000000" w:themeColor="text1"/>
          <w:sz w:val="22"/>
        </w:rPr>
        <w:instrText xml:space="preserve"> </w:instrText>
      </w:r>
      <w:r w:rsidR="002774D8" w:rsidRPr="00B927C1">
        <w:rPr>
          <w:rFonts w:hAnsi="ＭＳ 明朝" w:hint="eastAsia"/>
          <w:color w:val="000000" w:themeColor="text1"/>
          <w:sz w:val="22"/>
        </w:rPr>
        <w:instrText>MERGEFIELD 競争参加資格認定年度</w:instrText>
      </w:r>
      <w:r w:rsidR="002774D8" w:rsidRPr="00B927C1">
        <w:rPr>
          <w:rFonts w:hAnsi="ＭＳ 明朝"/>
          <w:color w:val="000000" w:themeColor="text1"/>
          <w:sz w:val="22"/>
        </w:rPr>
        <w:instrText xml:space="preserve"> </w:instrText>
      </w:r>
      <w:r w:rsidR="002774D8" w:rsidRPr="00B927C1">
        <w:rPr>
          <w:rFonts w:hAnsi="ＭＳ 明朝"/>
          <w:color w:val="000000" w:themeColor="text1"/>
          <w:sz w:val="22"/>
        </w:rPr>
        <w:fldChar w:fldCharType="separate"/>
      </w:r>
      <w:r w:rsidR="00416AA3" w:rsidRPr="00B927C1">
        <w:rPr>
          <w:rFonts w:hAnsi="ＭＳ 明朝"/>
          <w:noProof/>
          <w:color w:val="000000" w:themeColor="text1"/>
          <w:sz w:val="22"/>
        </w:rPr>
        <w:t>令和７・８年度</w:t>
      </w:r>
      <w:r w:rsidR="002774D8" w:rsidRPr="00B927C1">
        <w:rPr>
          <w:rFonts w:hAnsi="ＭＳ 明朝"/>
          <w:color w:val="000000" w:themeColor="text1"/>
          <w:sz w:val="22"/>
        </w:rPr>
        <w:fldChar w:fldCharType="end"/>
      </w:r>
      <w:r w:rsidR="00042CEF" w:rsidRPr="00B927C1">
        <w:rPr>
          <w:rFonts w:hAnsi="ＭＳ 明朝" w:hint="eastAsia"/>
          <w:color w:val="000000" w:themeColor="text1"/>
          <w:sz w:val="22"/>
        </w:rPr>
        <w:t>の等級（一般競争（指名競争）参加資格認定通知書）の記２の等級が、</w:t>
      </w:r>
      <w:r w:rsidR="00BA06F0" w:rsidRPr="00B927C1">
        <w:rPr>
          <w:rFonts w:hAnsi="ＭＳ 明朝"/>
          <w:color w:val="000000" w:themeColor="text1"/>
          <w:sz w:val="22"/>
        </w:rPr>
        <w:fldChar w:fldCharType="begin"/>
      </w:r>
      <w:r w:rsidR="00BA06F0" w:rsidRPr="00B927C1">
        <w:rPr>
          <w:rFonts w:hAnsi="ＭＳ 明朝"/>
          <w:color w:val="000000" w:themeColor="text1"/>
          <w:sz w:val="22"/>
        </w:rPr>
        <w:instrText xml:space="preserve"> </w:instrText>
      </w:r>
      <w:r w:rsidR="00BA06F0" w:rsidRPr="00B927C1">
        <w:rPr>
          <w:rFonts w:hAnsi="ＭＳ 明朝" w:hint="eastAsia"/>
          <w:color w:val="000000" w:themeColor="text1"/>
          <w:sz w:val="22"/>
        </w:rPr>
        <w:instrText>MERGEFIELD 等級</w:instrText>
      </w:r>
      <w:r w:rsidR="00BA06F0" w:rsidRPr="00B927C1">
        <w:rPr>
          <w:rFonts w:hAnsi="ＭＳ 明朝"/>
          <w:color w:val="000000" w:themeColor="text1"/>
          <w:sz w:val="22"/>
        </w:rPr>
        <w:instrText xml:space="preserve"> </w:instrText>
      </w:r>
      <w:r w:rsidR="00BA06F0" w:rsidRPr="00B927C1">
        <w:rPr>
          <w:rFonts w:hAnsi="ＭＳ 明朝"/>
          <w:color w:val="000000" w:themeColor="text1"/>
          <w:sz w:val="22"/>
        </w:rPr>
        <w:fldChar w:fldCharType="separate"/>
      </w:r>
      <w:r w:rsidR="00416AA3" w:rsidRPr="00B927C1">
        <w:rPr>
          <w:rFonts w:hAnsi="ＭＳ 明朝"/>
          <w:noProof/>
          <w:color w:val="000000" w:themeColor="text1"/>
          <w:sz w:val="22"/>
        </w:rPr>
        <w:t>Ｂ又はＣ</w:t>
      </w:r>
      <w:r w:rsidR="00BA06F0" w:rsidRPr="00B927C1">
        <w:rPr>
          <w:rFonts w:hAnsi="ＭＳ 明朝"/>
          <w:color w:val="000000" w:themeColor="text1"/>
          <w:sz w:val="22"/>
        </w:rPr>
        <w:fldChar w:fldCharType="end"/>
      </w:r>
      <w:r w:rsidR="00042CEF" w:rsidRPr="00B927C1">
        <w:rPr>
          <w:rFonts w:hAnsi="ＭＳ 明朝" w:hint="eastAsia"/>
          <w:color w:val="000000" w:themeColor="text1"/>
          <w:sz w:val="22"/>
        </w:rPr>
        <w:t>等級の認定を受けていること</w:t>
      </w:r>
      <w:r w:rsidR="00743D33" w:rsidRPr="00B927C1">
        <w:rPr>
          <w:rFonts w:hAnsi="ＭＳ 明朝" w:hint="eastAsia"/>
          <w:color w:val="000000" w:themeColor="text1"/>
          <w:sz w:val="22"/>
        </w:rPr>
        <w:t>（会社更生法（平成１４年法律第１５４号）に基づき更生手続開始の申立てがなされている者又は民事再生法（平成１１年法律第２２５号）に基づき再生手続開始の申立てがなされている者については、手続開始の決定後に一般競争参加資格の再認定を受けていること。）</w:t>
      </w:r>
      <w:r w:rsidR="00042CEF" w:rsidRPr="00B927C1">
        <w:rPr>
          <w:rFonts w:hAnsi="ＭＳ 明朝" w:hint="eastAsia"/>
          <w:color w:val="000000" w:themeColor="text1"/>
          <w:sz w:val="22"/>
        </w:rPr>
        <w:t>。</w:t>
      </w:r>
    </w:p>
    <w:p w14:paraId="05C31AA7" w14:textId="77777777" w:rsidR="00411B45" w:rsidRPr="00B927C1" w:rsidRDefault="00411B45" w:rsidP="00411B45">
      <w:pPr>
        <w:ind w:left="419" w:hangingChars="200" w:hanging="419"/>
        <w:rPr>
          <w:rFonts w:hAnsi="ＭＳ 明朝"/>
          <w:color w:val="000000" w:themeColor="text1"/>
          <w:sz w:val="22"/>
        </w:rPr>
      </w:pPr>
      <w:r w:rsidRPr="00B927C1">
        <w:rPr>
          <w:rFonts w:hAnsi="ＭＳ 明朝" w:hint="eastAsia"/>
          <w:color w:val="000000" w:themeColor="text1"/>
          <w:sz w:val="22"/>
        </w:rPr>
        <w:t>（３）</w:t>
      </w:r>
      <w:r w:rsidR="00743D33" w:rsidRPr="00B927C1">
        <w:rPr>
          <w:rFonts w:hAnsi="ＭＳ 明朝" w:hint="eastAsia"/>
          <w:color w:val="000000" w:themeColor="text1"/>
          <w:sz w:val="22"/>
        </w:rPr>
        <w:t>会社更生法に基づき更生手続開始の申立てがなされている者又は民事再生法に基づき再生手続開始の申立てがなされている者（</w:t>
      </w:r>
      <w:r w:rsidR="00BD60B3" w:rsidRPr="00B927C1">
        <w:rPr>
          <w:rFonts w:hAnsi="ＭＳ 明朝" w:hint="eastAsia"/>
          <w:color w:val="000000" w:themeColor="text1"/>
          <w:sz w:val="22"/>
        </w:rPr>
        <w:t>（２）</w:t>
      </w:r>
      <w:r w:rsidR="00743D33" w:rsidRPr="00B927C1">
        <w:rPr>
          <w:rFonts w:hAnsi="ＭＳ 明朝" w:hint="eastAsia"/>
          <w:color w:val="000000" w:themeColor="text1"/>
          <w:sz w:val="22"/>
        </w:rPr>
        <w:t>の再認定を受けた者を除く。）でないこと。</w:t>
      </w:r>
    </w:p>
    <w:p w14:paraId="28E223D4" w14:textId="77777777" w:rsidR="001B2F44" w:rsidRPr="00B927C1" w:rsidRDefault="001B2F44" w:rsidP="00411B45">
      <w:pPr>
        <w:ind w:left="419" w:hangingChars="200" w:hanging="419"/>
        <w:rPr>
          <w:rFonts w:hAnsi="ＭＳ 明朝"/>
          <w:color w:val="000000" w:themeColor="text1"/>
          <w:sz w:val="22"/>
        </w:rPr>
      </w:pPr>
      <w:r w:rsidRPr="00B927C1">
        <w:rPr>
          <w:rFonts w:hAnsi="ＭＳ 明朝" w:hint="eastAsia"/>
          <w:color w:val="000000" w:themeColor="text1"/>
          <w:sz w:val="22"/>
        </w:rPr>
        <w:t>（４）</w:t>
      </w:r>
      <w:r w:rsidRPr="00B927C1">
        <w:rPr>
          <w:rFonts w:hAnsi="ＭＳ 明朝" w:cs="ＭＳ 明朝" w:hint="eastAsia"/>
          <w:color w:val="000000" w:themeColor="text1"/>
          <w:kern w:val="0"/>
          <w:sz w:val="22"/>
        </w:rPr>
        <w:t>総合評価の評価項目に示す企業の施工能力の</w:t>
      </w:r>
      <w:r w:rsidRPr="00B927C1">
        <w:rPr>
          <w:rFonts w:hAnsi="ＭＳ 明朝" w:hint="eastAsia"/>
          <w:color w:val="000000" w:themeColor="text1"/>
          <w:sz w:val="22"/>
        </w:rPr>
        <w:t>「同種工事の施工実績」及び「工事成績」、配置予定技術者の能力の「同種工事の施工経験」及び「工事成績」の欠格に該当しない</w:t>
      </w:r>
      <w:r w:rsidRPr="00B927C1">
        <w:rPr>
          <w:rFonts w:hAnsi="ＭＳ 明朝"/>
          <w:color w:val="000000" w:themeColor="text1"/>
          <w:sz w:val="22"/>
        </w:rPr>
        <w:t>こと</w:t>
      </w:r>
      <w:r w:rsidRPr="00B927C1">
        <w:rPr>
          <w:rFonts w:hAnsi="ＭＳ 明朝" w:hint="eastAsia"/>
          <w:color w:val="000000" w:themeColor="text1"/>
          <w:sz w:val="22"/>
        </w:rPr>
        <w:t>（入札説明書参照）</w:t>
      </w:r>
      <w:r w:rsidRPr="00B927C1">
        <w:rPr>
          <w:rFonts w:hAnsi="ＭＳ 明朝"/>
          <w:color w:val="000000" w:themeColor="text1"/>
          <w:sz w:val="22"/>
        </w:rPr>
        <w:t>。</w:t>
      </w:r>
    </w:p>
    <w:p w14:paraId="06854779" w14:textId="51DD4FE0" w:rsidR="00411B45" w:rsidRPr="00B927C1" w:rsidRDefault="00411B45" w:rsidP="00902DC7">
      <w:pPr>
        <w:ind w:left="419" w:hangingChars="200" w:hanging="419"/>
        <w:rPr>
          <w:rFonts w:hAnsi="ＭＳ 明朝"/>
          <w:color w:val="000000" w:themeColor="text1"/>
          <w:sz w:val="22"/>
        </w:rPr>
      </w:pPr>
      <w:r w:rsidRPr="00B927C1">
        <w:rPr>
          <w:rFonts w:hAnsi="ＭＳ 明朝" w:hint="eastAsia"/>
          <w:color w:val="000000" w:themeColor="text1"/>
          <w:sz w:val="22"/>
        </w:rPr>
        <w:t>（</w:t>
      </w:r>
      <w:r w:rsidR="001B2F44" w:rsidRPr="00B927C1">
        <w:rPr>
          <w:rFonts w:hAnsi="ＭＳ 明朝" w:hint="eastAsia"/>
          <w:color w:val="000000" w:themeColor="text1"/>
          <w:sz w:val="22"/>
        </w:rPr>
        <w:t>５</w:t>
      </w:r>
      <w:r w:rsidRPr="00B927C1">
        <w:rPr>
          <w:rFonts w:hAnsi="ＭＳ 明朝" w:hint="eastAsia"/>
          <w:color w:val="000000" w:themeColor="text1"/>
          <w:sz w:val="22"/>
        </w:rPr>
        <w:t>）</w:t>
      </w:r>
      <w:r w:rsidR="00765901" w:rsidRPr="00B927C1">
        <w:rPr>
          <w:rFonts w:hAnsi="ＭＳ 明朝"/>
          <w:color w:val="000000" w:themeColor="text1"/>
          <w:sz w:val="22"/>
        </w:rPr>
        <w:fldChar w:fldCharType="begin"/>
      </w:r>
      <w:r w:rsidR="00765901" w:rsidRPr="00B927C1">
        <w:rPr>
          <w:rFonts w:hAnsi="ＭＳ 明朝"/>
          <w:color w:val="000000" w:themeColor="text1"/>
          <w:sz w:val="22"/>
        </w:rPr>
        <w:instrText xml:space="preserve"> </w:instrText>
      </w:r>
      <w:r w:rsidR="00765901" w:rsidRPr="00B927C1">
        <w:rPr>
          <w:rFonts w:hAnsi="ＭＳ 明朝" w:hint="eastAsia"/>
          <w:color w:val="000000" w:themeColor="text1"/>
          <w:sz w:val="22"/>
        </w:rPr>
        <w:instrText>MERGEFIELD 同種工事の年度（以降）</w:instrText>
      </w:r>
      <w:r w:rsidR="00765901" w:rsidRPr="00B927C1">
        <w:rPr>
          <w:rFonts w:hAnsi="ＭＳ 明朝"/>
          <w:color w:val="000000" w:themeColor="text1"/>
          <w:sz w:val="22"/>
        </w:rPr>
        <w:instrText xml:space="preserve"> </w:instrText>
      </w:r>
      <w:r w:rsidR="00765901" w:rsidRPr="00B927C1">
        <w:rPr>
          <w:rFonts w:hAnsi="ＭＳ 明朝"/>
          <w:color w:val="000000" w:themeColor="text1"/>
          <w:sz w:val="22"/>
        </w:rPr>
        <w:fldChar w:fldCharType="separate"/>
      </w:r>
      <w:r w:rsidR="00416AA3" w:rsidRPr="00B927C1">
        <w:rPr>
          <w:rFonts w:hAnsi="ＭＳ 明朝"/>
          <w:noProof/>
          <w:color w:val="000000" w:themeColor="text1"/>
          <w:sz w:val="22"/>
        </w:rPr>
        <w:t>平成２２年度</w:t>
      </w:r>
      <w:r w:rsidR="00765901" w:rsidRPr="00B927C1">
        <w:rPr>
          <w:rFonts w:hAnsi="ＭＳ 明朝"/>
          <w:color w:val="000000" w:themeColor="text1"/>
          <w:sz w:val="22"/>
        </w:rPr>
        <w:fldChar w:fldCharType="end"/>
      </w:r>
      <w:r w:rsidR="009C4059" w:rsidRPr="00B927C1">
        <w:rPr>
          <w:rFonts w:hAnsi="ＭＳ 明朝" w:hint="eastAsia"/>
          <w:color w:val="000000" w:themeColor="text1"/>
          <w:sz w:val="22"/>
        </w:rPr>
        <w:t>以降に、</w:t>
      </w:r>
      <w:r w:rsidR="009C4059" w:rsidRPr="00B927C1">
        <w:rPr>
          <w:rFonts w:hAnsi="ＭＳ 明朝"/>
          <w:color w:val="000000" w:themeColor="text1"/>
          <w:sz w:val="22"/>
        </w:rPr>
        <w:t>元請として完成</w:t>
      </w:r>
      <w:r w:rsidR="009C4059" w:rsidRPr="00B927C1">
        <w:rPr>
          <w:rFonts w:hAnsi="ＭＳ 明朝" w:hint="eastAsia"/>
          <w:color w:val="000000" w:themeColor="text1"/>
          <w:sz w:val="22"/>
        </w:rPr>
        <w:t>・</w:t>
      </w:r>
      <w:r w:rsidR="009C4059" w:rsidRPr="00B927C1">
        <w:rPr>
          <w:rFonts w:hAnsi="ＭＳ 明朝"/>
          <w:color w:val="000000" w:themeColor="text1"/>
          <w:sz w:val="22"/>
        </w:rPr>
        <w:t>引渡しが完了した</w:t>
      </w:r>
      <w:r w:rsidR="009C4059" w:rsidRPr="00B927C1">
        <w:rPr>
          <w:rFonts w:hAnsi="ＭＳ 明朝" w:hint="eastAsia"/>
          <w:color w:val="000000" w:themeColor="text1"/>
          <w:sz w:val="22"/>
        </w:rPr>
        <w:t>、</w:t>
      </w:r>
      <w:r w:rsidR="00FB01EE" w:rsidRPr="00B927C1">
        <w:rPr>
          <w:rFonts w:hAnsi="ＭＳ 明朝"/>
          <w:color w:val="000000" w:themeColor="text1"/>
          <w:sz w:val="22"/>
        </w:rPr>
        <w:fldChar w:fldCharType="begin"/>
      </w:r>
      <w:r w:rsidR="00FB01EE" w:rsidRPr="00B927C1">
        <w:rPr>
          <w:rFonts w:hAnsi="ＭＳ 明朝"/>
          <w:color w:val="000000" w:themeColor="text1"/>
          <w:sz w:val="22"/>
        </w:rPr>
        <w:instrText xml:space="preserve"> MERGEFIELD 競争参加資格工事実績 </w:instrText>
      </w:r>
      <w:r w:rsidR="00FB01EE" w:rsidRPr="00B927C1">
        <w:rPr>
          <w:rFonts w:hAnsi="ＭＳ 明朝"/>
          <w:color w:val="000000" w:themeColor="text1"/>
          <w:sz w:val="22"/>
        </w:rPr>
        <w:fldChar w:fldCharType="separate"/>
      </w:r>
      <w:r w:rsidR="00416AA3" w:rsidRPr="00B927C1">
        <w:rPr>
          <w:rFonts w:hAnsi="ＭＳ 明朝"/>
          <w:noProof/>
          <w:color w:val="000000" w:themeColor="text1"/>
          <w:sz w:val="22"/>
        </w:rPr>
        <w:t>延べ面積（改修の場合は改修延べ面積）１，０００㎡以上の体育施設の新営又は改修工事</w:t>
      </w:r>
      <w:r w:rsidR="00FB01EE" w:rsidRPr="00B927C1">
        <w:rPr>
          <w:rFonts w:hAnsi="ＭＳ 明朝"/>
          <w:color w:val="000000" w:themeColor="text1"/>
          <w:sz w:val="22"/>
        </w:rPr>
        <w:fldChar w:fldCharType="end"/>
      </w:r>
      <w:r w:rsidR="009C4059" w:rsidRPr="00B927C1">
        <w:rPr>
          <w:rFonts w:hAnsi="ＭＳ 明朝" w:hint="eastAsia"/>
          <w:color w:val="000000" w:themeColor="text1"/>
          <w:sz w:val="22"/>
        </w:rPr>
        <w:t>を施工した実績を有すること（共同企業体の構成員としての実績は、出資比率が２０％以上の場合のものに限る。</w:t>
      </w:r>
      <w:r w:rsidR="006C390B" w:rsidRPr="00B927C1">
        <w:rPr>
          <w:rFonts w:hAnsi="ＭＳ 明朝" w:hint="eastAsia"/>
          <w:color w:val="000000" w:themeColor="text1"/>
          <w:sz w:val="22"/>
        </w:rPr>
        <w:t>）。</w:t>
      </w:r>
    </w:p>
    <w:p w14:paraId="42139D10" w14:textId="589052DC" w:rsidR="00AC7822" w:rsidRPr="00B927C1" w:rsidRDefault="001B2F44" w:rsidP="003C559C">
      <w:pPr>
        <w:ind w:left="314" w:hangingChars="150" w:hanging="314"/>
        <w:rPr>
          <w:rFonts w:hAnsi="ＭＳ 明朝"/>
          <w:color w:val="000000" w:themeColor="text1"/>
          <w:sz w:val="22"/>
        </w:rPr>
      </w:pPr>
      <w:r w:rsidRPr="00B927C1">
        <w:rPr>
          <w:rFonts w:hAnsi="ＭＳ 明朝" w:hint="eastAsia"/>
          <w:color w:val="000000" w:themeColor="text1"/>
          <w:sz w:val="22"/>
        </w:rPr>
        <w:t>（６</w:t>
      </w:r>
      <w:r w:rsidR="00411B45" w:rsidRPr="00B927C1">
        <w:rPr>
          <w:rFonts w:hAnsi="ＭＳ 明朝" w:hint="eastAsia"/>
          <w:color w:val="000000" w:themeColor="text1"/>
          <w:sz w:val="22"/>
        </w:rPr>
        <w:t>）</w:t>
      </w:r>
      <w:r w:rsidR="00AC7822" w:rsidRPr="00B927C1">
        <w:rPr>
          <w:rFonts w:hAnsi="ＭＳ 明朝" w:hint="eastAsia"/>
          <w:color w:val="000000" w:themeColor="text1"/>
          <w:sz w:val="22"/>
        </w:rPr>
        <w:t>次に掲げる基準を満たす</w:t>
      </w:r>
      <w:r w:rsidR="00EA0C61" w:rsidRPr="00B927C1">
        <w:rPr>
          <w:rFonts w:hAnsi="ＭＳ 明朝"/>
          <w:color w:val="000000" w:themeColor="text1"/>
          <w:sz w:val="22"/>
        </w:rPr>
        <w:fldChar w:fldCharType="begin"/>
      </w:r>
      <w:r w:rsidR="00EA0C61" w:rsidRPr="00B927C1">
        <w:rPr>
          <w:rFonts w:hAnsi="ＭＳ 明朝"/>
          <w:color w:val="000000" w:themeColor="text1"/>
          <w:sz w:val="22"/>
        </w:rPr>
        <w:instrText xml:space="preserve"> </w:instrText>
      </w:r>
      <w:r w:rsidR="00EA0C61" w:rsidRPr="00B927C1">
        <w:rPr>
          <w:rFonts w:hAnsi="ＭＳ 明朝" w:hint="eastAsia"/>
          <w:color w:val="000000" w:themeColor="text1"/>
          <w:sz w:val="22"/>
        </w:rPr>
        <w:instrText>MERGEFIELD 技術者</w:instrText>
      </w:r>
      <w:r w:rsidR="00EA0C61" w:rsidRPr="00B927C1">
        <w:rPr>
          <w:rFonts w:hAnsi="ＭＳ 明朝"/>
          <w:color w:val="000000" w:themeColor="text1"/>
          <w:sz w:val="22"/>
        </w:rPr>
        <w:instrText xml:space="preserve"> </w:instrText>
      </w:r>
      <w:r w:rsidR="00EA0C61" w:rsidRPr="00B927C1">
        <w:rPr>
          <w:rFonts w:hAnsi="ＭＳ 明朝"/>
          <w:color w:val="000000" w:themeColor="text1"/>
          <w:sz w:val="22"/>
        </w:rPr>
        <w:fldChar w:fldCharType="separate"/>
      </w:r>
      <w:r w:rsidR="00416AA3" w:rsidRPr="00B927C1">
        <w:rPr>
          <w:rFonts w:hAnsi="ＭＳ 明朝"/>
          <w:noProof/>
          <w:color w:val="000000" w:themeColor="text1"/>
          <w:sz w:val="22"/>
        </w:rPr>
        <w:t>主任技術者又は監理技術者</w:t>
      </w:r>
      <w:r w:rsidR="00EA0C61" w:rsidRPr="00B927C1">
        <w:rPr>
          <w:rFonts w:hAnsi="ＭＳ 明朝"/>
          <w:color w:val="000000" w:themeColor="text1"/>
          <w:sz w:val="22"/>
        </w:rPr>
        <w:fldChar w:fldCharType="end"/>
      </w:r>
      <w:r w:rsidR="00AC7822" w:rsidRPr="00B927C1">
        <w:rPr>
          <w:rFonts w:hAnsi="ＭＳ 明朝" w:hint="eastAsia"/>
          <w:color w:val="000000" w:themeColor="text1"/>
          <w:sz w:val="22"/>
        </w:rPr>
        <w:t>を当該工事に専任で配置できること。</w:t>
      </w:r>
    </w:p>
    <w:p w14:paraId="057D39D2" w14:textId="77777777" w:rsidR="00505968" w:rsidRPr="00B927C1" w:rsidRDefault="00505968" w:rsidP="00505968">
      <w:pPr>
        <w:ind w:leftChars="200" w:left="668" w:hangingChars="100" w:hanging="209"/>
        <w:rPr>
          <w:rFonts w:hAnsi="ＭＳ 明朝"/>
          <w:color w:val="000000" w:themeColor="text1"/>
          <w:sz w:val="22"/>
        </w:rPr>
      </w:pPr>
      <w:r w:rsidRPr="00B927C1">
        <w:rPr>
          <w:rFonts w:hAnsi="ＭＳ 明朝" w:hint="eastAsia"/>
          <w:color w:val="000000" w:themeColor="text1"/>
          <w:sz w:val="22"/>
        </w:rPr>
        <w:lastRenderedPageBreak/>
        <w:t>①　１級建築施工管理技士又はこれと同等以上の資格を有する者であること。</w:t>
      </w:r>
      <w:r w:rsidRPr="00B927C1">
        <w:rPr>
          <w:rFonts w:hint="eastAsia"/>
          <w:color w:val="000000" w:themeColor="text1"/>
          <w:sz w:val="22"/>
        </w:rPr>
        <w:t>なお、「これと同等以上の資格を有する者」とは、次の者をいう。</w:t>
      </w:r>
    </w:p>
    <w:p w14:paraId="301FD9F3" w14:textId="77777777" w:rsidR="00505968" w:rsidRPr="00B927C1" w:rsidRDefault="00505968" w:rsidP="00505968">
      <w:pPr>
        <w:ind w:leftChars="300" w:left="688"/>
        <w:rPr>
          <w:rFonts w:hAnsi="ＭＳ 明朝"/>
          <w:color w:val="000000" w:themeColor="text1"/>
          <w:sz w:val="22"/>
        </w:rPr>
      </w:pPr>
      <w:r w:rsidRPr="00B927C1">
        <w:rPr>
          <w:rFonts w:hint="eastAsia"/>
          <w:color w:val="000000" w:themeColor="text1"/>
          <w:sz w:val="22"/>
        </w:rPr>
        <w:t>・　一級建築士の資格を有する者</w:t>
      </w:r>
    </w:p>
    <w:p w14:paraId="50F8FCA5" w14:textId="77777777" w:rsidR="003C559C" w:rsidRPr="00B927C1" w:rsidRDefault="00505968" w:rsidP="00505968">
      <w:pPr>
        <w:ind w:leftChars="300" w:left="688"/>
        <w:rPr>
          <w:rFonts w:hAnsi="ＭＳ 明朝"/>
          <w:color w:val="000000" w:themeColor="text1"/>
          <w:sz w:val="22"/>
        </w:rPr>
      </w:pPr>
      <w:r w:rsidRPr="00B927C1">
        <w:rPr>
          <w:rFonts w:hAnsi="ＭＳ 明朝" w:hint="eastAsia"/>
          <w:color w:val="000000" w:themeColor="text1"/>
          <w:sz w:val="22"/>
        </w:rPr>
        <w:t>・　これ</w:t>
      </w:r>
      <w:r w:rsidR="0069630C" w:rsidRPr="00B927C1">
        <w:rPr>
          <w:rFonts w:hAnsi="ＭＳ 明朝" w:hint="eastAsia"/>
          <w:color w:val="000000" w:themeColor="text1"/>
          <w:sz w:val="22"/>
        </w:rPr>
        <w:t>ら</w:t>
      </w:r>
      <w:r w:rsidRPr="00B927C1">
        <w:rPr>
          <w:rFonts w:hAnsi="ＭＳ 明朝" w:hint="eastAsia"/>
          <w:color w:val="000000" w:themeColor="text1"/>
          <w:sz w:val="22"/>
        </w:rPr>
        <w:t>と同等以上の資格を有するものと国土交通大臣が認定した者</w:t>
      </w:r>
    </w:p>
    <w:p w14:paraId="7B0116B6" w14:textId="413F7D36" w:rsidR="00411B45" w:rsidRPr="00B927C1" w:rsidRDefault="00743D33" w:rsidP="00613998">
      <w:pPr>
        <w:ind w:leftChars="200" w:left="668" w:hangingChars="100" w:hanging="209"/>
        <w:rPr>
          <w:rFonts w:hAnsi="ＭＳ 明朝"/>
          <w:color w:val="000000" w:themeColor="text1"/>
          <w:sz w:val="22"/>
        </w:rPr>
      </w:pPr>
      <w:r w:rsidRPr="00B927C1">
        <w:rPr>
          <w:rFonts w:hAnsi="ＭＳ 明朝" w:hint="eastAsia"/>
          <w:color w:val="000000" w:themeColor="text1"/>
          <w:sz w:val="22"/>
        </w:rPr>
        <w:t xml:space="preserve">②　</w:t>
      </w:r>
      <w:r w:rsidR="00765901" w:rsidRPr="00B927C1">
        <w:rPr>
          <w:rFonts w:hAnsi="ＭＳ 明朝"/>
          <w:color w:val="000000" w:themeColor="text1"/>
          <w:sz w:val="22"/>
        </w:rPr>
        <w:fldChar w:fldCharType="begin"/>
      </w:r>
      <w:r w:rsidR="00765901" w:rsidRPr="00B927C1">
        <w:rPr>
          <w:rFonts w:hAnsi="ＭＳ 明朝"/>
          <w:color w:val="000000" w:themeColor="text1"/>
          <w:sz w:val="22"/>
        </w:rPr>
        <w:instrText xml:space="preserve"> </w:instrText>
      </w:r>
      <w:r w:rsidR="00765901" w:rsidRPr="00B927C1">
        <w:rPr>
          <w:rFonts w:hAnsi="ＭＳ 明朝" w:hint="eastAsia"/>
          <w:color w:val="000000" w:themeColor="text1"/>
          <w:sz w:val="22"/>
        </w:rPr>
        <w:instrText>MERGEFIELD 同種工事の年度（以降）</w:instrText>
      </w:r>
      <w:r w:rsidR="00765901" w:rsidRPr="00B927C1">
        <w:rPr>
          <w:rFonts w:hAnsi="ＭＳ 明朝"/>
          <w:color w:val="000000" w:themeColor="text1"/>
          <w:sz w:val="22"/>
        </w:rPr>
        <w:instrText xml:space="preserve"> </w:instrText>
      </w:r>
      <w:r w:rsidR="00765901" w:rsidRPr="00B927C1">
        <w:rPr>
          <w:rFonts w:hAnsi="ＭＳ 明朝"/>
          <w:color w:val="000000" w:themeColor="text1"/>
          <w:sz w:val="22"/>
        </w:rPr>
        <w:fldChar w:fldCharType="separate"/>
      </w:r>
      <w:r w:rsidR="00416AA3" w:rsidRPr="00B927C1">
        <w:rPr>
          <w:rFonts w:hAnsi="ＭＳ 明朝"/>
          <w:noProof/>
          <w:color w:val="000000" w:themeColor="text1"/>
          <w:sz w:val="22"/>
        </w:rPr>
        <w:t>平成２２年度</w:t>
      </w:r>
      <w:r w:rsidR="00765901" w:rsidRPr="00B927C1">
        <w:rPr>
          <w:rFonts w:hAnsi="ＭＳ 明朝"/>
          <w:color w:val="000000" w:themeColor="text1"/>
          <w:sz w:val="22"/>
        </w:rPr>
        <w:fldChar w:fldCharType="end"/>
      </w:r>
      <w:r w:rsidR="00CD7EBE" w:rsidRPr="00B927C1">
        <w:rPr>
          <w:rFonts w:hAnsi="ＭＳ 明朝" w:hint="eastAsia"/>
          <w:color w:val="000000" w:themeColor="text1"/>
          <w:sz w:val="22"/>
        </w:rPr>
        <w:t>以降に、</w:t>
      </w:r>
      <w:r w:rsidR="00CD7EBE" w:rsidRPr="00B927C1">
        <w:rPr>
          <w:rFonts w:hAnsi="ＭＳ 明朝"/>
          <w:color w:val="000000" w:themeColor="text1"/>
          <w:sz w:val="22"/>
        </w:rPr>
        <w:t>元請として完成・引渡しが完了した</w:t>
      </w:r>
      <w:r w:rsidR="00CD7EBE" w:rsidRPr="00B927C1">
        <w:rPr>
          <w:rFonts w:hAnsi="ＭＳ 明朝" w:hint="eastAsia"/>
          <w:color w:val="000000" w:themeColor="text1"/>
          <w:sz w:val="22"/>
        </w:rPr>
        <w:t>上記</w:t>
      </w:r>
      <w:r w:rsidR="006C66A5" w:rsidRPr="00B927C1">
        <w:rPr>
          <w:rFonts w:hAnsi="ＭＳ 明朝" w:hint="eastAsia"/>
          <w:color w:val="000000" w:themeColor="text1"/>
          <w:sz w:val="22"/>
        </w:rPr>
        <w:t>（</w:t>
      </w:r>
      <w:r w:rsidR="00AC262E" w:rsidRPr="00B927C1">
        <w:rPr>
          <w:rFonts w:hAnsi="ＭＳ 明朝" w:hint="eastAsia"/>
          <w:color w:val="000000" w:themeColor="text1"/>
          <w:sz w:val="22"/>
        </w:rPr>
        <w:t>５</w:t>
      </w:r>
      <w:r w:rsidR="006C66A5" w:rsidRPr="00B927C1">
        <w:rPr>
          <w:rFonts w:hAnsi="ＭＳ 明朝" w:hint="eastAsia"/>
          <w:color w:val="000000" w:themeColor="text1"/>
          <w:sz w:val="22"/>
        </w:rPr>
        <w:t>）</w:t>
      </w:r>
      <w:r w:rsidR="00CD7EBE" w:rsidRPr="00B927C1">
        <w:rPr>
          <w:rFonts w:hAnsi="ＭＳ 明朝" w:hint="eastAsia"/>
          <w:color w:val="000000" w:themeColor="text1"/>
          <w:sz w:val="22"/>
        </w:rPr>
        <w:t>に掲げる工事を施工した経験を有する者であること（共同企業体の構成員としての経験は、出資比率が２０％以上の場合のものに限る。）。</w:t>
      </w:r>
    </w:p>
    <w:p w14:paraId="73D13CF9" w14:textId="77777777" w:rsidR="00411B45" w:rsidRPr="00B927C1" w:rsidRDefault="00743D33" w:rsidP="00411B45">
      <w:pPr>
        <w:ind w:leftChars="200" w:left="668" w:hangingChars="100" w:hanging="209"/>
        <w:rPr>
          <w:rFonts w:hAnsi="ＭＳ 明朝"/>
          <w:color w:val="000000" w:themeColor="text1"/>
          <w:sz w:val="22"/>
        </w:rPr>
      </w:pPr>
      <w:r w:rsidRPr="00B927C1">
        <w:rPr>
          <w:rFonts w:hAnsi="ＭＳ 明朝" w:hint="eastAsia"/>
          <w:color w:val="000000" w:themeColor="text1"/>
          <w:sz w:val="22"/>
        </w:rPr>
        <w:t>③　監理技術者にあっては、監理技術者資格者証及び監理技術者講習修了証を有する者</w:t>
      </w:r>
      <w:r w:rsidR="0041772C" w:rsidRPr="00B927C1">
        <w:rPr>
          <w:rFonts w:hAnsi="ＭＳ 明朝" w:hint="eastAsia"/>
          <w:color w:val="000000" w:themeColor="text1"/>
          <w:sz w:val="22"/>
        </w:rPr>
        <w:t>で</w:t>
      </w:r>
      <w:r w:rsidRPr="00B927C1">
        <w:rPr>
          <w:rFonts w:hAnsi="ＭＳ 明朝" w:hint="eastAsia"/>
          <w:color w:val="000000" w:themeColor="text1"/>
          <w:sz w:val="22"/>
        </w:rPr>
        <w:t>あること。</w:t>
      </w:r>
    </w:p>
    <w:p w14:paraId="20D011EB" w14:textId="6E462CE0" w:rsidR="002A3AF1" w:rsidRPr="00B927C1" w:rsidRDefault="00CD7EBE" w:rsidP="00BE1E53">
      <w:pPr>
        <w:ind w:leftChars="200" w:left="668" w:hangingChars="100" w:hanging="209"/>
        <w:rPr>
          <w:rFonts w:hAnsi="ＭＳ 明朝"/>
          <w:color w:val="000000" w:themeColor="text1"/>
          <w:sz w:val="22"/>
        </w:rPr>
      </w:pPr>
      <w:r w:rsidRPr="00B927C1">
        <w:rPr>
          <w:rFonts w:hAnsi="ＭＳ 明朝" w:hint="eastAsia"/>
          <w:color w:val="000000" w:themeColor="text1"/>
          <w:sz w:val="22"/>
        </w:rPr>
        <w:t>④　配置予定の監理技術者にあっては直接的かつ恒常的な雇用関係が必要であるので、その旨を明示することができる資料を求めることがあり、その明示がなされない場合は入札に参加できないことがある。</w:t>
      </w:r>
    </w:p>
    <w:p w14:paraId="694C3717" w14:textId="32802ECE" w:rsidR="006B3D23" w:rsidRPr="00B927C1" w:rsidRDefault="00BE1E53" w:rsidP="006B3D23">
      <w:pPr>
        <w:ind w:leftChars="200" w:left="668" w:hangingChars="100" w:hanging="209"/>
        <w:rPr>
          <w:rFonts w:hAnsi="ＭＳ 明朝"/>
          <w:color w:val="000000" w:themeColor="text1"/>
          <w:sz w:val="22"/>
        </w:rPr>
      </w:pPr>
      <w:r w:rsidRPr="00B927C1">
        <w:rPr>
          <w:rFonts w:hAnsi="ＭＳ 明朝" w:hint="eastAsia"/>
          <w:color w:val="000000" w:themeColor="text1"/>
          <w:sz w:val="22"/>
        </w:rPr>
        <w:t>⑤</w:t>
      </w:r>
      <w:r w:rsidR="006B3D23" w:rsidRPr="00B927C1">
        <w:rPr>
          <w:rFonts w:hAnsi="ＭＳ 明朝" w:hint="eastAsia"/>
          <w:color w:val="000000" w:themeColor="text1"/>
          <w:sz w:val="22"/>
        </w:rPr>
        <w:t xml:space="preserve">　本工事において、建設業法第２６条第３項ただし書の規定の適用を受ける</w:t>
      </w:r>
      <w:r w:rsidR="0035494C" w:rsidRPr="00B927C1">
        <w:rPr>
          <w:rFonts w:hAnsi="ＭＳ 明朝" w:hint="eastAsia"/>
          <w:color w:val="000000" w:themeColor="text1"/>
          <w:sz w:val="22"/>
        </w:rPr>
        <w:t>主任技術者又は</w:t>
      </w:r>
      <w:r w:rsidR="006B3D23" w:rsidRPr="00B927C1">
        <w:rPr>
          <w:rFonts w:hAnsi="ＭＳ 明朝" w:hint="eastAsia"/>
          <w:color w:val="000000" w:themeColor="text1"/>
          <w:sz w:val="22"/>
        </w:rPr>
        <w:t>監理技術者の配置を行う際の要件については、入札説明書を参照すること。</w:t>
      </w:r>
    </w:p>
    <w:p w14:paraId="2BEA5B94" w14:textId="77777777" w:rsidR="00411B45" w:rsidRPr="00B927C1" w:rsidRDefault="00411B45" w:rsidP="00411B45">
      <w:pPr>
        <w:ind w:leftChars="13" w:left="449" w:hangingChars="200" w:hanging="419"/>
        <w:rPr>
          <w:rFonts w:hAnsi="ＭＳ 明朝"/>
          <w:color w:val="000000" w:themeColor="text1"/>
          <w:sz w:val="22"/>
        </w:rPr>
      </w:pPr>
      <w:r w:rsidRPr="00B927C1">
        <w:rPr>
          <w:rFonts w:hAnsi="ＭＳ 明朝" w:hint="eastAsia"/>
          <w:color w:val="000000" w:themeColor="text1"/>
          <w:sz w:val="22"/>
        </w:rPr>
        <w:t>（</w:t>
      </w:r>
      <w:r w:rsidR="001B2F44" w:rsidRPr="00B927C1">
        <w:rPr>
          <w:rFonts w:hAnsi="ＭＳ 明朝" w:hint="eastAsia"/>
          <w:color w:val="000000" w:themeColor="text1"/>
          <w:sz w:val="22"/>
        </w:rPr>
        <w:t>７</w:t>
      </w:r>
      <w:r w:rsidRPr="00B927C1">
        <w:rPr>
          <w:rFonts w:hAnsi="ＭＳ 明朝" w:hint="eastAsia"/>
          <w:color w:val="000000" w:themeColor="text1"/>
          <w:sz w:val="22"/>
        </w:rPr>
        <w:t>）</w:t>
      </w:r>
      <w:r w:rsidR="00C340D4" w:rsidRPr="00B927C1">
        <w:rPr>
          <w:rFonts w:hAnsi="ＭＳ 明朝" w:hint="eastAsia"/>
          <w:color w:val="000000" w:themeColor="text1"/>
          <w:sz w:val="22"/>
        </w:rPr>
        <w:t>申請書及び資料の提出期限の日から開札の時までの期間に、文部科学省</w:t>
      </w:r>
      <w:r w:rsidR="009327A9" w:rsidRPr="00B927C1">
        <w:rPr>
          <w:rFonts w:hAnsi="ＭＳ 明朝" w:hint="eastAsia"/>
          <w:color w:val="000000" w:themeColor="text1"/>
          <w:sz w:val="22"/>
        </w:rPr>
        <w:t>又は国立大学法人筑波大学</w:t>
      </w:r>
      <w:r w:rsidR="00C340D4" w:rsidRPr="00B927C1">
        <w:rPr>
          <w:rFonts w:hAnsi="ＭＳ 明朝" w:hint="eastAsia"/>
          <w:color w:val="000000" w:themeColor="text1"/>
          <w:sz w:val="22"/>
        </w:rPr>
        <w:t>から「建設工事の請負契約に係る指名停止等の措置要領について」（平成１８年１月２０日付け１７文科施第３４５号文教施設企画部長通知）（以下「指名停止措置要領」という。）に基づく指名停止を受けて</w:t>
      </w:r>
      <w:r w:rsidR="004C2568" w:rsidRPr="00B927C1">
        <w:rPr>
          <w:rFonts w:hAnsi="ＭＳ 明朝" w:hint="eastAsia"/>
          <w:color w:val="000000" w:themeColor="text1"/>
          <w:sz w:val="22"/>
        </w:rPr>
        <w:t>いないこと。</w:t>
      </w:r>
    </w:p>
    <w:p w14:paraId="0A74DF65" w14:textId="59D5D546" w:rsidR="00411B45" w:rsidRPr="00B927C1" w:rsidRDefault="00411B45" w:rsidP="00411B45">
      <w:pPr>
        <w:ind w:leftChars="13" w:left="449" w:hangingChars="200" w:hanging="419"/>
        <w:rPr>
          <w:rFonts w:hAnsi="ＭＳ 明朝"/>
          <w:dstrike/>
          <w:color w:val="000000" w:themeColor="text1"/>
          <w:sz w:val="22"/>
        </w:rPr>
      </w:pPr>
      <w:r w:rsidRPr="00B927C1">
        <w:rPr>
          <w:rFonts w:hAnsi="ＭＳ 明朝" w:hint="eastAsia"/>
          <w:color w:val="000000" w:themeColor="text1"/>
          <w:sz w:val="22"/>
        </w:rPr>
        <w:t>（</w:t>
      </w:r>
      <w:r w:rsidR="00BE1E53" w:rsidRPr="00B927C1">
        <w:rPr>
          <w:rFonts w:hAnsi="ＭＳ 明朝" w:hint="eastAsia"/>
          <w:color w:val="000000" w:themeColor="text1"/>
          <w:sz w:val="22"/>
        </w:rPr>
        <w:t>８</w:t>
      </w:r>
      <w:r w:rsidRPr="00B927C1">
        <w:rPr>
          <w:rFonts w:hAnsi="ＭＳ 明朝" w:hint="eastAsia"/>
          <w:color w:val="000000" w:themeColor="text1"/>
          <w:sz w:val="22"/>
        </w:rPr>
        <w:t>）</w:t>
      </w:r>
      <w:r w:rsidR="00E23BBA" w:rsidRPr="00B927C1">
        <w:rPr>
          <w:rFonts w:hAnsi="ＭＳ 明朝"/>
          <w:color w:val="000000" w:themeColor="text1"/>
          <w:sz w:val="22"/>
        </w:rPr>
        <w:t>入札に参加しようとする者の間に資本関係又は人的関係がないこと（資本関係又は人的関係がある者のすべてが</w:t>
      </w:r>
      <w:r w:rsidR="00564C27" w:rsidRPr="00B927C1">
        <w:rPr>
          <w:rFonts w:hAnsi="ＭＳ 明朝" w:hint="eastAsia"/>
          <w:color w:val="000000" w:themeColor="text1"/>
          <w:sz w:val="22"/>
        </w:rPr>
        <w:t>経常建設</w:t>
      </w:r>
      <w:r w:rsidR="00E23BBA" w:rsidRPr="00B927C1">
        <w:rPr>
          <w:rFonts w:hAnsi="ＭＳ 明朝"/>
          <w:color w:val="000000" w:themeColor="text1"/>
          <w:sz w:val="22"/>
        </w:rPr>
        <w:t>共同企業体の代表者以外の構成員である場合を除く（入札説明書参照）</w:t>
      </w:r>
      <w:r w:rsidR="00E96609" w:rsidRPr="00B927C1">
        <w:rPr>
          <w:rFonts w:hAnsi="ＭＳ 明朝" w:hint="eastAsia"/>
          <w:color w:val="000000" w:themeColor="text1"/>
          <w:sz w:val="22"/>
        </w:rPr>
        <w:t>。</w:t>
      </w:r>
      <w:r w:rsidR="00E23BBA" w:rsidRPr="00B927C1">
        <w:rPr>
          <w:rFonts w:hAnsi="ＭＳ 明朝"/>
          <w:color w:val="000000" w:themeColor="text1"/>
          <w:sz w:val="22"/>
        </w:rPr>
        <w:t>）</w:t>
      </w:r>
      <w:r w:rsidR="00E23BBA" w:rsidRPr="00B927C1">
        <w:rPr>
          <w:rFonts w:hAnsi="ＭＳ 明朝" w:hint="eastAsia"/>
          <w:color w:val="000000" w:themeColor="text1"/>
          <w:sz w:val="22"/>
        </w:rPr>
        <w:t>。</w:t>
      </w:r>
    </w:p>
    <w:p w14:paraId="40AAE6BB" w14:textId="365970CA" w:rsidR="00C01CEF" w:rsidRPr="00B927C1" w:rsidRDefault="00411B45" w:rsidP="00C01CEF">
      <w:pPr>
        <w:ind w:leftChars="13" w:left="449" w:hangingChars="200" w:hanging="419"/>
        <w:rPr>
          <w:rFonts w:hAnsi="ＭＳ 明朝"/>
          <w:color w:val="000000" w:themeColor="text1"/>
          <w:sz w:val="22"/>
        </w:rPr>
      </w:pPr>
      <w:r w:rsidRPr="00B927C1">
        <w:rPr>
          <w:rFonts w:hAnsi="ＭＳ 明朝" w:hint="eastAsia"/>
          <w:color w:val="000000" w:themeColor="text1"/>
          <w:sz w:val="22"/>
        </w:rPr>
        <w:t>（</w:t>
      </w:r>
      <w:r w:rsidR="00BE1E53" w:rsidRPr="00B927C1">
        <w:rPr>
          <w:rFonts w:hAnsi="ＭＳ 明朝" w:hint="eastAsia"/>
          <w:color w:val="000000" w:themeColor="text1"/>
          <w:sz w:val="22"/>
        </w:rPr>
        <w:t>９</w:t>
      </w:r>
      <w:r w:rsidRPr="00B927C1">
        <w:rPr>
          <w:rFonts w:hAnsi="ＭＳ 明朝" w:hint="eastAsia"/>
          <w:color w:val="000000" w:themeColor="text1"/>
          <w:sz w:val="22"/>
        </w:rPr>
        <w:t>）</w:t>
      </w:r>
      <w:r w:rsidR="004F6475" w:rsidRPr="00B927C1">
        <w:rPr>
          <w:rFonts w:hAnsi="ＭＳ 明朝"/>
          <w:color w:val="000000" w:themeColor="text1"/>
          <w:sz w:val="22"/>
        </w:rPr>
        <w:fldChar w:fldCharType="begin"/>
      </w:r>
      <w:r w:rsidR="004F6475" w:rsidRPr="00B927C1">
        <w:rPr>
          <w:rFonts w:hAnsi="ＭＳ 明朝"/>
          <w:color w:val="000000" w:themeColor="text1"/>
          <w:sz w:val="22"/>
        </w:rPr>
        <w:instrText xml:space="preserve"> </w:instrText>
      </w:r>
      <w:r w:rsidR="004F6475" w:rsidRPr="00B927C1">
        <w:rPr>
          <w:rFonts w:hAnsi="ＭＳ 明朝" w:hint="eastAsia"/>
          <w:color w:val="000000" w:themeColor="text1"/>
          <w:sz w:val="22"/>
        </w:rPr>
        <w:instrText>MERGEFIELD 工事場所（地区）</w:instrText>
      </w:r>
      <w:r w:rsidR="004F6475" w:rsidRPr="00B927C1">
        <w:rPr>
          <w:rFonts w:hAnsi="ＭＳ 明朝"/>
          <w:color w:val="000000" w:themeColor="text1"/>
          <w:sz w:val="22"/>
        </w:rPr>
        <w:instrText xml:space="preserve"> </w:instrText>
      </w:r>
      <w:r w:rsidR="004F6475" w:rsidRPr="00B927C1">
        <w:rPr>
          <w:rFonts w:hAnsi="ＭＳ 明朝"/>
          <w:color w:val="000000" w:themeColor="text1"/>
          <w:sz w:val="22"/>
        </w:rPr>
        <w:fldChar w:fldCharType="separate"/>
      </w:r>
      <w:r w:rsidR="00416AA3" w:rsidRPr="00B927C1">
        <w:rPr>
          <w:rFonts w:hAnsi="ＭＳ 明朝"/>
          <w:noProof/>
          <w:color w:val="000000" w:themeColor="text1"/>
          <w:sz w:val="22"/>
        </w:rPr>
        <w:t>関東地区</w:t>
      </w:r>
      <w:r w:rsidR="004F6475" w:rsidRPr="00B927C1">
        <w:rPr>
          <w:rFonts w:hAnsi="ＭＳ 明朝"/>
          <w:color w:val="000000" w:themeColor="text1"/>
          <w:sz w:val="22"/>
        </w:rPr>
        <w:fldChar w:fldCharType="end"/>
      </w:r>
      <w:r w:rsidR="00E23BBA" w:rsidRPr="00B927C1">
        <w:rPr>
          <w:rFonts w:hAnsi="ＭＳ 明朝" w:hint="eastAsia"/>
          <w:color w:val="000000" w:themeColor="text1"/>
          <w:sz w:val="22"/>
        </w:rPr>
        <w:t>に建設業法に基づく許可を有する</w:t>
      </w:r>
      <w:r w:rsidR="00E23BBA" w:rsidRPr="00B927C1">
        <w:rPr>
          <w:rFonts w:hAnsi="ＭＳ 明朝"/>
          <w:color w:val="000000" w:themeColor="text1"/>
          <w:sz w:val="22"/>
        </w:rPr>
        <w:t>本店、支店又は営業所が所在すること</w:t>
      </w:r>
      <w:r w:rsidR="00C01CEF" w:rsidRPr="00B927C1">
        <w:rPr>
          <w:rFonts w:hAnsi="ＭＳ 明朝" w:hint="eastAsia"/>
          <w:color w:val="000000" w:themeColor="text1"/>
          <w:sz w:val="22"/>
        </w:rPr>
        <w:t>。</w:t>
      </w:r>
    </w:p>
    <w:p w14:paraId="776260E2" w14:textId="1F54EF47" w:rsidR="00C01CEF" w:rsidRPr="00B927C1" w:rsidRDefault="00411B45" w:rsidP="00C01CEF">
      <w:pPr>
        <w:ind w:leftChars="13" w:left="449" w:hangingChars="200" w:hanging="419"/>
        <w:rPr>
          <w:rFonts w:hAnsi="ＭＳ 明朝"/>
          <w:color w:val="000000" w:themeColor="text1"/>
          <w:sz w:val="22"/>
        </w:rPr>
      </w:pPr>
      <w:r w:rsidRPr="00B927C1">
        <w:rPr>
          <w:rFonts w:hAnsi="ＭＳ 明朝" w:hint="eastAsia"/>
          <w:color w:val="000000" w:themeColor="text1"/>
          <w:sz w:val="22"/>
        </w:rPr>
        <w:t>（</w:t>
      </w:r>
      <w:r w:rsidR="001B2F44" w:rsidRPr="00B927C1">
        <w:rPr>
          <w:rFonts w:hAnsi="ＭＳ 明朝" w:hint="eastAsia"/>
          <w:color w:val="000000" w:themeColor="text1"/>
          <w:sz w:val="22"/>
        </w:rPr>
        <w:t>１</w:t>
      </w:r>
      <w:r w:rsidR="00BE1E53" w:rsidRPr="00B927C1">
        <w:rPr>
          <w:rFonts w:hAnsi="ＭＳ 明朝" w:hint="eastAsia"/>
          <w:color w:val="000000" w:themeColor="text1"/>
          <w:sz w:val="22"/>
        </w:rPr>
        <w:t>０</w:t>
      </w:r>
      <w:r w:rsidRPr="00B927C1">
        <w:rPr>
          <w:rFonts w:hAnsi="ＭＳ 明朝" w:hint="eastAsia"/>
          <w:color w:val="000000" w:themeColor="text1"/>
          <w:sz w:val="22"/>
        </w:rPr>
        <w:t>）</w:t>
      </w:r>
      <w:r w:rsidR="00E23BBA" w:rsidRPr="00B927C1">
        <w:rPr>
          <w:rFonts w:hAnsi="ＭＳ 明朝" w:hint="eastAsia"/>
          <w:color w:val="000000" w:themeColor="text1"/>
          <w:sz w:val="22"/>
        </w:rPr>
        <w:t>警察当局から、暴力団員が実質的に経営を支配する建設業者又はこれに準ずるものとして、文部科学省発注工事等からの排除要請があり、当該状態が継続している者でないこと（入札説明書参照）。</w:t>
      </w:r>
    </w:p>
    <w:p w14:paraId="142BACD9" w14:textId="33000A7D" w:rsidR="00E257F0" w:rsidRPr="00B927C1" w:rsidRDefault="00411B45" w:rsidP="00E257F0">
      <w:pPr>
        <w:ind w:leftChars="13" w:left="449" w:hangingChars="200" w:hanging="419"/>
        <w:rPr>
          <w:rFonts w:hAnsi="ＭＳ 明朝"/>
          <w:dstrike/>
          <w:color w:val="000000" w:themeColor="text1"/>
          <w:sz w:val="22"/>
        </w:rPr>
      </w:pPr>
      <w:r w:rsidRPr="00B927C1">
        <w:rPr>
          <w:rFonts w:hAnsi="ＭＳ 明朝" w:hint="eastAsia"/>
          <w:color w:val="000000" w:themeColor="text1"/>
          <w:sz w:val="22"/>
        </w:rPr>
        <w:t>（１</w:t>
      </w:r>
      <w:r w:rsidR="00BE1E53" w:rsidRPr="00B927C1">
        <w:rPr>
          <w:rFonts w:hAnsi="ＭＳ 明朝" w:hint="eastAsia"/>
          <w:color w:val="000000" w:themeColor="text1"/>
          <w:sz w:val="22"/>
        </w:rPr>
        <w:t>１</w:t>
      </w:r>
      <w:r w:rsidRPr="00B927C1">
        <w:rPr>
          <w:rFonts w:hAnsi="ＭＳ 明朝" w:hint="eastAsia"/>
          <w:color w:val="000000" w:themeColor="text1"/>
          <w:sz w:val="22"/>
        </w:rPr>
        <w:t>）</w:t>
      </w:r>
      <w:r w:rsidR="00E23BBA" w:rsidRPr="00B927C1">
        <w:rPr>
          <w:rFonts w:hAnsi="ＭＳ 明朝" w:hint="eastAsia"/>
          <w:color w:val="000000" w:themeColor="text1"/>
          <w:sz w:val="22"/>
        </w:rPr>
        <w:t>建設業法施行規則第１８条の２に定める経営事項審査を受審していること。</w:t>
      </w:r>
    </w:p>
    <w:p w14:paraId="6A92C64A" w14:textId="77777777" w:rsidR="00E257F0" w:rsidRPr="00B927C1" w:rsidRDefault="00E257F0" w:rsidP="00E257F0">
      <w:pPr>
        <w:ind w:leftChars="13" w:left="449" w:hangingChars="200" w:hanging="419"/>
        <w:rPr>
          <w:rFonts w:hAnsi="ＭＳ 明朝"/>
          <w:dstrike/>
          <w:color w:val="000000" w:themeColor="text1"/>
          <w:sz w:val="22"/>
        </w:rPr>
      </w:pPr>
    </w:p>
    <w:p w14:paraId="1BCDED56" w14:textId="77777777" w:rsidR="00E257F0" w:rsidRPr="00B927C1" w:rsidRDefault="00E257F0" w:rsidP="00E257F0">
      <w:pPr>
        <w:ind w:leftChars="13" w:left="449" w:hangingChars="200" w:hanging="419"/>
        <w:rPr>
          <w:rFonts w:hAnsi="ＭＳ 明朝"/>
          <w:dstrike/>
          <w:color w:val="000000" w:themeColor="text1"/>
          <w:sz w:val="22"/>
        </w:rPr>
      </w:pPr>
      <w:r w:rsidRPr="00B927C1">
        <w:rPr>
          <w:rFonts w:hAnsi="ＭＳ 明朝" w:cs="ＭＳ 明朝" w:hint="eastAsia"/>
          <w:color w:val="000000" w:themeColor="text1"/>
          <w:kern w:val="0"/>
          <w:sz w:val="22"/>
        </w:rPr>
        <w:t>３　総合評価に関する事項</w:t>
      </w:r>
    </w:p>
    <w:p w14:paraId="4616B7A9" w14:textId="77777777" w:rsidR="00E257F0" w:rsidRPr="00B927C1" w:rsidRDefault="00E257F0" w:rsidP="00E257F0">
      <w:pPr>
        <w:ind w:leftChars="13" w:left="449" w:hangingChars="200" w:hanging="419"/>
        <w:rPr>
          <w:rFonts w:hAnsi="ＭＳ 明朝"/>
          <w:dstrike/>
          <w:color w:val="000000" w:themeColor="text1"/>
          <w:sz w:val="22"/>
        </w:rPr>
      </w:pPr>
      <w:r w:rsidRPr="00B927C1">
        <w:rPr>
          <w:rFonts w:hAnsi="ＭＳ 明朝" w:cs="ＭＳ 明朝" w:hint="eastAsia"/>
          <w:color w:val="000000" w:themeColor="text1"/>
          <w:kern w:val="0"/>
          <w:sz w:val="22"/>
        </w:rPr>
        <w:t>（１）落札者の決定方法</w:t>
      </w:r>
    </w:p>
    <w:p w14:paraId="7090A9CE" w14:textId="77777777" w:rsidR="00E257F0" w:rsidRPr="00B927C1" w:rsidRDefault="00E257F0" w:rsidP="00E257F0">
      <w:pPr>
        <w:ind w:leftChars="113" w:left="468" w:hangingChars="100" w:hanging="209"/>
        <w:rPr>
          <w:rFonts w:hAnsi="ＭＳ 明朝"/>
          <w:dstrike/>
          <w:color w:val="000000" w:themeColor="text1"/>
          <w:sz w:val="22"/>
        </w:rPr>
      </w:pPr>
      <w:r w:rsidRPr="00B927C1">
        <w:rPr>
          <w:rFonts w:hAnsi="ＭＳ 明朝" w:hint="eastAsia"/>
          <w:color w:val="000000" w:themeColor="text1"/>
          <w:sz w:val="22"/>
        </w:rPr>
        <w:t>①</w:t>
      </w:r>
      <w:r w:rsidRPr="00B927C1">
        <w:rPr>
          <w:rFonts w:hAnsi="ＭＳ 明朝"/>
          <w:color w:val="000000" w:themeColor="text1"/>
          <w:sz w:val="22"/>
        </w:rPr>
        <w:t xml:space="preserve">　入札参加者は、「価格」</w:t>
      </w:r>
      <w:r w:rsidR="00155E61" w:rsidRPr="00B927C1">
        <w:rPr>
          <w:rFonts w:hAnsi="ＭＳ 明朝" w:hint="eastAsia"/>
          <w:color w:val="000000" w:themeColor="text1"/>
          <w:sz w:val="22"/>
        </w:rPr>
        <w:t>、</w:t>
      </w:r>
      <w:r w:rsidRPr="00B927C1">
        <w:rPr>
          <w:rFonts w:hAnsi="ＭＳ 明朝"/>
          <w:color w:val="000000" w:themeColor="text1"/>
          <w:sz w:val="22"/>
        </w:rPr>
        <w:t>「企業の技術力」</w:t>
      </w:r>
      <w:r w:rsidR="00155E61" w:rsidRPr="00B927C1">
        <w:rPr>
          <w:rFonts w:hAnsi="ＭＳ 明朝" w:hint="eastAsia"/>
          <w:color w:val="000000" w:themeColor="text1"/>
          <w:sz w:val="22"/>
        </w:rPr>
        <w:t>及び</w:t>
      </w:r>
      <w:r w:rsidRPr="00B927C1">
        <w:rPr>
          <w:rFonts w:hAnsi="ＭＳ 明朝"/>
          <w:color w:val="000000" w:themeColor="text1"/>
          <w:sz w:val="22"/>
        </w:rPr>
        <w:t>「</w:t>
      </w:r>
      <w:r w:rsidRPr="00B927C1">
        <w:rPr>
          <w:rFonts w:hAnsi="ＭＳ 明朝" w:hint="eastAsia"/>
          <w:color w:val="000000" w:themeColor="text1"/>
          <w:sz w:val="22"/>
        </w:rPr>
        <w:t>企業の信頼性・社会性</w:t>
      </w:r>
      <w:r w:rsidRPr="00B927C1">
        <w:rPr>
          <w:rFonts w:hAnsi="ＭＳ 明朝"/>
          <w:color w:val="000000" w:themeColor="text1"/>
          <w:sz w:val="22"/>
        </w:rPr>
        <w:t>」をもって入札に参加し、次の</w:t>
      </w:r>
      <w:r w:rsidRPr="00B927C1">
        <w:rPr>
          <w:rFonts w:hAnsi="ＭＳ 明朝" w:hint="eastAsia"/>
          <w:color w:val="000000" w:themeColor="text1"/>
          <w:sz w:val="22"/>
        </w:rPr>
        <w:t>ア、イ</w:t>
      </w:r>
      <w:r w:rsidRPr="00B927C1">
        <w:rPr>
          <w:rFonts w:hAnsi="ＭＳ 明朝"/>
          <w:color w:val="000000" w:themeColor="text1"/>
          <w:sz w:val="22"/>
        </w:rPr>
        <w:t>の要件に該当する者のうち、</w:t>
      </w:r>
      <w:r w:rsidRPr="00B927C1">
        <w:rPr>
          <w:rFonts w:hAnsi="ＭＳ 明朝" w:hint="eastAsia"/>
          <w:color w:val="000000" w:themeColor="text1"/>
          <w:sz w:val="22"/>
        </w:rPr>
        <w:t>（２）③</w:t>
      </w:r>
      <w:r w:rsidRPr="00B927C1">
        <w:rPr>
          <w:rFonts w:hAnsi="ＭＳ 明朝"/>
          <w:color w:val="000000" w:themeColor="text1"/>
          <w:sz w:val="22"/>
        </w:rPr>
        <w:t>によって得られる数値（以下「評価値」という。）の最も高い者を落札者とする。</w:t>
      </w:r>
    </w:p>
    <w:p w14:paraId="78CF34C0" w14:textId="77777777" w:rsidR="00E257F0" w:rsidRPr="00B927C1" w:rsidRDefault="00E257F0" w:rsidP="00E257F0">
      <w:pPr>
        <w:ind w:leftChars="300" w:left="897" w:hangingChars="100" w:hanging="209"/>
        <w:rPr>
          <w:rFonts w:hAnsi="ＭＳ 明朝"/>
          <w:color w:val="000000" w:themeColor="text1"/>
          <w:sz w:val="22"/>
        </w:rPr>
      </w:pPr>
      <w:r w:rsidRPr="00B927C1">
        <w:rPr>
          <w:rFonts w:hAnsi="ＭＳ 明朝" w:hint="eastAsia"/>
          <w:color w:val="000000" w:themeColor="text1"/>
          <w:sz w:val="22"/>
        </w:rPr>
        <w:t>ア</w:t>
      </w:r>
      <w:r w:rsidRPr="00B927C1">
        <w:rPr>
          <w:rFonts w:hAnsi="ＭＳ 明朝"/>
          <w:color w:val="000000" w:themeColor="text1"/>
          <w:sz w:val="22"/>
        </w:rPr>
        <w:t xml:space="preserve">　入札価格が予定価格の制限の範囲内であること。</w:t>
      </w:r>
    </w:p>
    <w:p w14:paraId="40279FC3" w14:textId="77777777" w:rsidR="00E257F0" w:rsidRPr="00B927C1" w:rsidRDefault="00E257F0" w:rsidP="00E257F0">
      <w:pPr>
        <w:ind w:leftChars="300" w:left="897" w:hangingChars="100" w:hanging="209"/>
        <w:rPr>
          <w:rFonts w:hAnsi="ＭＳ 明朝"/>
          <w:color w:val="000000" w:themeColor="text1"/>
          <w:sz w:val="22"/>
        </w:rPr>
      </w:pPr>
      <w:r w:rsidRPr="00B927C1">
        <w:rPr>
          <w:rFonts w:hAnsi="ＭＳ 明朝" w:hint="eastAsia"/>
          <w:color w:val="000000" w:themeColor="text1"/>
          <w:sz w:val="22"/>
        </w:rPr>
        <w:t>イ</w:t>
      </w:r>
      <w:r w:rsidRPr="00B927C1">
        <w:rPr>
          <w:rFonts w:hAnsi="ＭＳ 明朝"/>
          <w:color w:val="000000" w:themeColor="text1"/>
          <w:sz w:val="22"/>
        </w:rPr>
        <w:t xml:space="preserve">　評価値が、標準点を予定価格で除し</w:t>
      </w:r>
      <w:r w:rsidRPr="00B927C1">
        <w:rPr>
          <w:rFonts w:hAnsi="ＭＳ 明朝" w:hint="eastAsia"/>
          <w:color w:val="000000" w:themeColor="text1"/>
          <w:sz w:val="22"/>
        </w:rPr>
        <w:t>た</w:t>
      </w:r>
      <w:r w:rsidRPr="00B927C1">
        <w:rPr>
          <w:rFonts w:hAnsi="ＭＳ 明朝"/>
          <w:color w:val="000000" w:themeColor="text1"/>
          <w:sz w:val="22"/>
        </w:rPr>
        <w:t>数値（基準評価値）に対して下回らないこと。</w:t>
      </w:r>
    </w:p>
    <w:p w14:paraId="4B28D8FA" w14:textId="77777777" w:rsidR="00E257F0" w:rsidRPr="00B927C1" w:rsidRDefault="00E257F0" w:rsidP="00E257F0">
      <w:pPr>
        <w:ind w:firstLineChars="100" w:firstLine="209"/>
        <w:rPr>
          <w:rFonts w:hAnsi="ＭＳ 明朝"/>
          <w:color w:val="000000" w:themeColor="text1"/>
          <w:sz w:val="22"/>
        </w:rPr>
      </w:pPr>
      <w:r w:rsidRPr="00B927C1">
        <w:rPr>
          <w:rFonts w:hAnsi="ＭＳ 明朝" w:hint="eastAsia"/>
          <w:color w:val="000000" w:themeColor="text1"/>
          <w:sz w:val="22"/>
        </w:rPr>
        <w:t>②</w:t>
      </w:r>
      <w:r w:rsidRPr="00B927C1">
        <w:rPr>
          <w:rFonts w:hAnsi="ＭＳ 明朝"/>
          <w:color w:val="000000" w:themeColor="text1"/>
          <w:sz w:val="22"/>
        </w:rPr>
        <w:t xml:space="preserve">　</w:t>
      </w:r>
      <w:r w:rsidRPr="00B927C1">
        <w:rPr>
          <w:rFonts w:hAnsi="ＭＳ 明朝" w:hint="eastAsia"/>
          <w:color w:val="000000" w:themeColor="text1"/>
          <w:sz w:val="22"/>
        </w:rPr>
        <w:t>①</w:t>
      </w:r>
      <w:r w:rsidRPr="00B927C1">
        <w:rPr>
          <w:rFonts w:hAnsi="ＭＳ 明朝"/>
          <w:color w:val="000000" w:themeColor="text1"/>
          <w:sz w:val="22"/>
        </w:rPr>
        <w:t>において、評価値の最も高い者が２人以上ある時は、くじを引かせて落札者を決定する。</w:t>
      </w:r>
    </w:p>
    <w:p w14:paraId="7918C030" w14:textId="77777777" w:rsidR="00E257F0" w:rsidRPr="00B927C1" w:rsidRDefault="00E257F0" w:rsidP="00E257F0">
      <w:pPr>
        <w:rPr>
          <w:rFonts w:hAnsi="ＭＳ 明朝"/>
          <w:color w:val="000000" w:themeColor="text1"/>
          <w:sz w:val="22"/>
        </w:rPr>
      </w:pPr>
      <w:r w:rsidRPr="00B927C1">
        <w:rPr>
          <w:rFonts w:hAnsi="ＭＳ 明朝" w:hint="eastAsia"/>
          <w:color w:val="000000" w:themeColor="text1"/>
          <w:sz w:val="22"/>
        </w:rPr>
        <w:t>（２）</w:t>
      </w:r>
      <w:r w:rsidRPr="00B927C1">
        <w:rPr>
          <w:rFonts w:hAnsi="ＭＳ 明朝"/>
          <w:color w:val="000000" w:themeColor="text1"/>
          <w:sz w:val="22"/>
        </w:rPr>
        <w:t>総合評価の方法</w:t>
      </w:r>
    </w:p>
    <w:p w14:paraId="4591FBAE" w14:textId="77777777" w:rsidR="00E257F0" w:rsidRPr="00B927C1" w:rsidRDefault="00E257F0" w:rsidP="00E257F0">
      <w:pPr>
        <w:ind w:firstLineChars="100" w:firstLine="209"/>
        <w:rPr>
          <w:rFonts w:hAnsi="ＭＳ 明朝"/>
          <w:color w:val="000000" w:themeColor="text1"/>
          <w:sz w:val="22"/>
        </w:rPr>
      </w:pPr>
      <w:r w:rsidRPr="00B927C1">
        <w:rPr>
          <w:rFonts w:hAnsi="ＭＳ 明朝" w:hint="eastAsia"/>
          <w:color w:val="000000" w:themeColor="text1"/>
          <w:sz w:val="22"/>
        </w:rPr>
        <w:t>①　「標準点」を</w:t>
      </w:r>
      <w:r w:rsidRPr="00B927C1">
        <w:rPr>
          <w:rFonts w:hAnsi="ＭＳ 明朝"/>
          <w:color w:val="000000" w:themeColor="text1"/>
          <w:sz w:val="22"/>
        </w:rPr>
        <w:t>１００点</w:t>
      </w:r>
      <w:r w:rsidRPr="00B927C1">
        <w:rPr>
          <w:rFonts w:hAnsi="ＭＳ 明朝" w:hint="eastAsia"/>
          <w:color w:val="000000" w:themeColor="text1"/>
          <w:sz w:val="22"/>
        </w:rPr>
        <w:t>、「加算点」は最高</w:t>
      </w:r>
      <w:r w:rsidR="00E0436A" w:rsidRPr="00B927C1">
        <w:rPr>
          <w:rFonts w:hAnsi="ＭＳ 明朝" w:hint="eastAsia"/>
          <w:color w:val="000000" w:themeColor="text1"/>
          <w:sz w:val="22"/>
        </w:rPr>
        <w:t>２０</w:t>
      </w:r>
      <w:r w:rsidRPr="00B927C1">
        <w:rPr>
          <w:rFonts w:hAnsi="ＭＳ 明朝" w:hint="eastAsia"/>
          <w:color w:val="000000" w:themeColor="text1"/>
          <w:sz w:val="22"/>
        </w:rPr>
        <w:t>点とする。</w:t>
      </w:r>
    </w:p>
    <w:p w14:paraId="0C712100" w14:textId="77777777" w:rsidR="00E257F0" w:rsidRPr="00B927C1" w:rsidRDefault="00E257F0" w:rsidP="00E257F0">
      <w:pPr>
        <w:ind w:leftChars="100" w:left="438" w:hangingChars="100" w:hanging="209"/>
        <w:rPr>
          <w:rFonts w:hAnsi="ＭＳ 明朝"/>
          <w:color w:val="000000" w:themeColor="text1"/>
          <w:sz w:val="22"/>
        </w:rPr>
      </w:pPr>
      <w:r w:rsidRPr="00B927C1">
        <w:rPr>
          <w:rFonts w:hAnsi="ＭＳ 明朝" w:hint="eastAsia"/>
          <w:color w:val="000000" w:themeColor="text1"/>
          <w:sz w:val="22"/>
        </w:rPr>
        <w:t>②　「加算点」の算出方法は、</w:t>
      </w:r>
      <w:r w:rsidRPr="00B927C1">
        <w:rPr>
          <w:rFonts w:hAnsi="ＭＳ 明朝"/>
          <w:color w:val="000000" w:themeColor="text1"/>
          <w:sz w:val="22"/>
        </w:rPr>
        <w:t>下記</w:t>
      </w:r>
      <w:r w:rsidRPr="00B927C1">
        <w:rPr>
          <w:rFonts w:hAnsi="ＭＳ 明朝" w:hint="eastAsia"/>
          <w:color w:val="000000" w:themeColor="text1"/>
          <w:sz w:val="22"/>
        </w:rPr>
        <w:t>（３）①</w:t>
      </w:r>
      <w:r w:rsidRPr="00B927C1">
        <w:rPr>
          <w:rFonts w:hAnsi="ＭＳ 明朝"/>
          <w:color w:val="000000" w:themeColor="text1"/>
          <w:sz w:val="22"/>
        </w:rPr>
        <w:t>及び</w:t>
      </w:r>
      <w:r w:rsidRPr="00B927C1">
        <w:rPr>
          <w:rFonts w:hAnsi="ＭＳ 明朝" w:hint="eastAsia"/>
          <w:color w:val="000000" w:themeColor="text1"/>
          <w:sz w:val="22"/>
        </w:rPr>
        <w:t>②</w:t>
      </w:r>
      <w:r w:rsidRPr="00B927C1">
        <w:rPr>
          <w:rFonts w:hAnsi="ＭＳ 明朝"/>
          <w:color w:val="000000" w:themeColor="text1"/>
          <w:sz w:val="22"/>
        </w:rPr>
        <w:t>の評価項目毎に評価を行い、各評価項目の評価点数の合計を</w:t>
      </w:r>
      <w:r w:rsidRPr="00B927C1">
        <w:rPr>
          <w:rFonts w:hAnsi="ＭＳ 明朝" w:hint="eastAsia"/>
          <w:color w:val="000000" w:themeColor="text1"/>
          <w:sz w:val="22"/>
        </w:rPr>
        <w:t>加算点として付与するものとする</w:t>
      </w:r>
      <w:r w:rsidRPr="00B927C1">
        <w:rPr>
          <w:rFonts w:hAnsi="ＭＳ 明朝"/>
          <w:color w:val="000000" w:themeColor="text1"/>
          <w:sz w:val="22"/>
        </w:rPr>
        <w:t>。</w:t>
      </w:r>
    </w:p>
    <w:p w14:paraId="6B0BA7DB" w14:textId="77777777" w:rsidR="00E257F0" w:rsidRPr="00B927C1" w:rsidRDefault="00E257F0" w:rsidP="00E257F0">
      <w:pPr>
        <w:ind w:leftChars="100" w:left="438" w:hangingChars="100" w:hanging="209"/>
        <w:rPr>
          <w:rFonts w:hAnsi="ＭＳ 明朝"/>
          <w:color w:val="000000" w:themeColor="text1"/>
          <w:sz w:val="22"/>
        </w:rPr>
      </w:pPr>
      <w:r w:rsidRPr="00B927C1">
        <w:rPr>
          <w:rFonts w:hAnsi="ＭＳ 明朝" w:hint="eastAsia"/>
          <w:color w:val="000000" w:themeColor="text1"/>
          <w:sz w:val="22"/>
        </w:rPr>
        <w:t>③</w:t>
      </w:r>
      <w:r w:rsidRPr="00B927C1">
        <w:rPr>
          <w:rFonts w:hAnsi="ＭＳ 明朝"/>
          <w:color w:val="000000" w:themeColor="text1"/>
          <w:sz w:val="22"/>
        </w:rPr>
        <w:t xml:space="preserve">　価格及び価格以外の要素による総合評価は、入札参加者の「標準点」と</w:t>
      </w:r>
      <w:r w:rsidRPr="00B927C1">
        <w:rPr>
          <w:rFonts w:hAnsi="ＭＳ 明朝" w:hint="eastAsia"/>
          <w:color w:val="000000" w:themeColor="text1"/>
          <w:sz w:val="22"/>
        </w:rPr>
        <w:t>②</w:t>
      </w:r>
      <w:r w:rsidRPr="00B927C1">
        <w:rPr>
          <w:rFonts w:hAnsi="ＭＳ 明朝"/>
          <w:color w:val="000000" w:themeColor="text1"/>
          <w:sz w:val="22"/>
        </w:rPr>
        <w:t>によって得られる「加算点」の合計を、当該入札者の「入札価格」で除して得た「評価値」をもって行う。</w:t>
      </w:r>
    </w:p>
    <w:p w14:paraId="393378DE" w14:textId="77777777" w:rsidR="00E257F0" w:rsidRPr="00B927C1" w:rsidRDefault="00E257F0" w:rsidP="00E257F0">
      <w:pPr>
        <w:rPr>
          <w:rFonts w:hAnsi="ＭＳ 明朝"/>
          <w:color w:val="000000" w:themeColor="text1"/>
          <w:sz w:val="22"/>
        </w:rPr>
      </w:pPr>
      <w:r w:rsidRPr="00B927C1">
        <w:rPr>
          <w:rFonts w:hAnsi="ＭＳ 明朝" w:hint="eastAsia"/>
          <w:color w:val="000000" w:themeColor="text1"/>
          <w:sz w:val="22"/>
        </w:rPr>
        <w:t>（３）</w:t>
      </w:r>
      <w:r w:rsidRPr="00B927C1">
        <w:rPr>
          <w:rFonts w:hAnsi="ＭＳ 明朝"/>
          <w:color w:val="000000" w:themeColor="text1"/>
          <w:sz w:val="22"/>
        </w:rPr>
        <w:t>評価項目</w:t>
      </w:r>
    </w:p>
    <w:p w14:paraId="06B09D51" w14:textId="77777777" w:rsidR="00E257F0" w:rsidRPr="00B927C1" w:rsidRDefault="00E257F0" w:rsidP="00E257F0">
      <w:pPr>
        <w:ind w:firstLineChars="300" w:firstLine="628"/>
        <w:rPr>
          <w:rFonts w:hAnsi="ＭＳ 明朝"/>
          <w:color w:val="000000" w:themeColor="text1"/>
          <w:sz w:val="22"/>
        </w:rPr>
      </w:pPr>
      <w:r w:rsidRPr="00B927C1">
        <w:rPr>
          <w:rFonts w:hAnsi="ＭＳ 明朝"/>
          <w:color w:val="000000" w:themeColor="text1"/>
          <w:sz w:val="22"/>
        </w:rPr>
        <w:t>評価項目は以下のとおりとする（詳細は入札説明書による。）。</w:t>
      </w:r>
    </w:p>
    <w:p w14:paraId="408FD689" w14:textId="77777777" w:rsidR="00E257F0" w:rsidRPr="00B927C1" w:rsidRDefault="00E257F0" w:rsidP="00E257F0">
      <w:pPr>
        <w:ind w:firstLineChars="100" w:firstLine="209"/>
        <w:rPr>
          <w:rFonts w:hAnsi="ＭＳ 明朝"/>
          <w:color w:val="000000" w:themeColor="text1"/>
          <w:sz w:val="22"/>
        </w:rPr>
      </w:pPr>
      <w:r w:rsidRPr="00B927C1">
        <w:rPr>
          <w:rFonts w:hAnsi="ＭＳ 明朝" w:hint="eastAsia"/>
          <w:color w:val="000000" w:themeColor="text1"/>
          <w:sz w:val="22"/>
        </w:rPr>
        <w:t>①</w:t>
      </w:r>
      <w:r w:rsidRPr="00B927C1">
        <w:rPr>
          <w:rFonts w:hAnsi="ＭＳ 明朝"/>
          <w:color w:val="000000" w:themeColor="text1"/>
          <w:sz w:val="22"/>
        </w:rPr>
        <w:t xml:space="preserve">　企業の技術力</w:t>
      </w:r>
    </w:p>
    <w:p w14:paraId="692622C1" w14:textId="77777777" w:rsidR="00E257F0" w:rsidRPr="00B927C1" w:rsidRDefault="00E257F0" w:rsidP="00E257F0">
      <w:pPr>
        <w:ind w:firstLineChars="200" w:firstLine="419"/>
        <w:rPr>
          <w:rFonts w:hAnsi="ＭＳ 明朝"/>
          <w:color w:val="000000" w:themeColor="text1"/>
          <w:sz w:val="22"/>
        </w:rPr>
      </w:pPr>
      <w:r w:rsidRPr="00B927C1">
        <w:rPr>
          <w:rFonts w:hAnsi="ＭＳ 明朝" w:hint="eastAsia"/>
          <w:color w:val="000000" w:themeColor="text1"/>
          <w:sz w:val="22"/>
        </w:rPr>
        <w:t>・　企業の施工能力</w:t>
      </w:r>
    </w:p>
    <w:p w14:paraId="77102FE9" w14:textId="77777777" w:rsidR="00E257F0" w:rsidRPr="00B927C1" w:rsidRDefault="00E257F0" w:rsidP="00E257F0">
      <w:pPr>
        <w:ind w:firstLineChars="200" w:firstLine="419"/>
        <w:rPr>
          <w:rFonts w:hAnsi="ＭＳ 明朝"/>
          <w:color w:val="000000" w:themeColor="text1"/>
          <w:sz w:val="22"/>
        </w:rPr>
      </w:pPr>
      <w:r w:rsidRPr="00B927C1">
        <w:rPr>
          <w:rFonts w:hAnsi="ＭＳ 明朝" w:hint="eastAsia"/>
          <w:color w:val="000000" w:themeColor="text1"/>
          <w:sz w:val="22"/>
        </w:rPr>
        <w:t xml:space="preserve">・　</w:t>
      </w:r>
      <w:r w:rsidRPr="00B927C1">
        <w:rPr>
          <w:rFonts w:hAnsi="ＭＳ 明朝"/>
          <w:color w:val="000000" w:themeColor="text1"/>
          <w:sz w:val="22"/>
        </w:rPr>
        <w:t>配置予定技術者の能力</w:t>
      </w:r>
    </w:p>
    <w:p w14:paraId="430AE9C4" w14:textId="77777777" w:rsidR="00E257F0" w:rsidRPr="00B927C1" w:rsidRDefault="00E257F0" w:rsidP="00E257F0">
      <w:pPr>
        <w:ind w:firstLineChars="100" w:firstLine="209"/>
        <w:rPr>
          <w:rFonts w:hAnsi="ＭＳ 明朝"/>
          <w:color w:val="000000" w:themeColor="text1"/>
          <w:sz w:val="22"/>
        </w:rPr>
      </w:pPr>
      <w:r w:rsidRPr="00B927C1">
        <w:rPr>
          <w:rFonts w:hAnsi="ＭＳ 明朝" w:hint="eastAsia"/>
          <w:color w:val="000000" w:themeColor="text1"/>
          <w:sz w:val="22"/>
        </w:rPr>
        <w:t>②</w:t>
      </w:r>
      <w:r w:rsidRPr="00B927C1">
        <w:rPr>
          <w:rFonts w:hAnsi="ＭＳ 明朝"/>
          <w:color w:val="000000" w:themeColor="text1"/>
          <w:sz w:val="22"/>
        </w:rPr>
        <w:t xml:space="preserve">　</w:t>
      </w:r>
      <w:r w:rsidRPr="00B927C1">
        <w:rPr>
          <w:rFonts w:hAnsi="ＭＳ 明朝" w:hint="eastAsia"/>
          <w:color w:val="000000" w:themeColor="text1"/>
          <w:sz w:val="22"/>
        </w:rPr>
        <w:t>企業の信頼性・社会性</w:t>
      </w:r>
    </w:p>
    <w:p w14:paraId="14B6E23E" w14:textId="77777777" w:rsidR="00E257F0" w:rsidRPr="00B927C1" w:rsidRDefault="00E257F0" w:rsidP="00E257F0">
      <w:pPr>
        <w:ind w:firstLineChars="200" w:firstLine="419"/>
        <w:rPr>
          <w:rFonts w:hAnsi="ＭＳ 明朝"/>
          <w:color w:val="000000" w:themeColor="text1"/>
          <w:sz w:val="22"/>
        </w:rPr>
      </w:pPr>
      <w:r w:rsidRPr="00B927C1">
        <w:rPr>
          <w:rFonts w:hAnsi="ＭＳ 明朝" w:hint="eastAsia"/>
          <w:color w:val="000000" w:themeColor="text1"/>
          <w:sz w:val="22"/>
        </w:rPr>
        <w:lastRenderedPageBreak/>
        <w:t>・　法令遵守（コンプライアンス）</w:t>
      </w:r>
    </w:p>
    <w:p w14:paraId="4712166D" w14:textId="77777777" w:rsidR="00E257F0" w:rsidRPr="00B927C1" w:rsidRDefault="00E257F0" w:rsidP="00E257F0">
      <w:pPr>
        <w:ind w:firstLineChars="200" w:firstLine="419"/>
        <w:rPr>
          <w:rFonts w:hAnsi="ＭＳ 明朝"/>
          <w:color w:val="000000" w:themeColor="text1"/>
          <w:sz w:val="22"/>
        </w:rPr>
      </w:pPr>
      <w:r w:rsidRPr="00B927C1">
        <w:rPr>
          <w:rFonts w:hAnsi="ＭＳ 明朝" w:hint="eastAsia"/>
          <w:color w:val="000000" w:themeColor="text1"/>
          <w:sz w:val="22"/>
        </w:rPr>
        <w:t>・　地域精通度</w:t>
      </w:r>
    </w:p>
    <w:p w14:paraId="1BF32C64" w14:textId="77777777" w:rsidR="00AE3E38" w:rsidRPr="00B927C1" w:rsidRDefault="00AE3E38" w:rsidP="00E257F0">
      <w:pPr>
        <w:ind w:firstLineChars="200" w:firstLine="419"/>
        <w:rPr>
          <w:rFonts w:hAnsi="ＭＳ 明朝"/>
          <w:color w:val="000000" w:themeColor="text1"/>
          <w:sz w:val="22"/>
        </w:rPr>
      </w:pPr>
      <w:r w:rsidRPr="00B927C1">
        <w:rPr>
          <w:rFonts w:hAnsi="ＭＳ 明朝" w:hint="eastAsia"/>
          <w:color w:val="000000" w:themeColor="text1"/>
          <w:sz w:val="22"/>
        </w:rPr>
        <w:t>・　ワーク・ライフ・バランス等の推進</w:t>
      </w:r>
    </w:p>
    <w:p w14:paraId="5AFAB52B" w14:textId="77777777" w:rsidR="00E257F0" w:rsidRPr="00B927C1" w:rsidRDefault="00E257F0" w:rsidP="00C01CEF">
      <w:pPr>
        <w:ind w:leftChars="13" w:left="449" w:hangingChars="200" w:hanging="419"/>
        <w:rPr>
          <w:rFonts w:hAnsi="ＭＳ 明朝"/>
          <w:dstrike/>
          <w:color w:val="000000" w:themeColor="text1"/>
          <w:sz w:val="22"/>
        </w:rPr>
      </w:pPr>
    </w:p>
    <w:p w14:paraId="5F051F57" w14:textId="77777777" w:rsidR="00102866" w:rsidRPr="00B927C1" w:rsidRDefault="00E257F0" w:rsidP="00102866">
      <w:pPr>
        <w:ind w:leftChars="13" w:left="449" w:hangingChars="200" w:hanging="419"/>
        <w:rPr>
          <w:rFonts w:hAnsi="ＭＳ 明朝"/>
          <w:dstrike/>
          <w:color w:val="000000" w:themeColor="text1"/>
          <w:sz w:val="22"/>
        </w:rPr>
      </w:pPr>
      <w:r w:rsidRPr="00B927C1">
        <w:rPr>
          <w:rFonts w:hAnsi="ＭＳ 明朝" w:hint="eastAsia"/>
          <w:color w:val="000000" w:themeColor="text1"/>
          <w:sz w:val="22"/>
        </w:rPr>
        <w:t>４</w:t>
      </w:r>
      <w:r w:rsidR="00743D33" w:rsidRPr="00B927C1">
        <w:rPr>
          <w:rFonts w:hAnsi="ＭＳ 明朝" w:hint="eastAsia"/>
          <w:color w:val="000000" w:themeColor="text1"/>
          <w:sz w:val="22"/>
        </w:rPr>
        <w:t xml:space="preserve">　入札手続等</w:t>
      </w:r>
    </w:p>
    <w:p w14:paraId="62903BF2" w14:textId="77777777" w:rsidR="00102866" w:rsidRPr="00B927C1" w:rsidRDefault="00102866" w:rsidP="00102866">
      <w:pPr>
        <w:ind w:leftChars="13" w:left="449" w:hangingChars="200" w:hanging="419"/>
        <w:rPr>
          <w:rFonts w:hAnsi="ＭＳ 明朝"/>
          <w:dstrike/>
          <w:color w:val="000000" w:themeColor="text1"/>
          <w:sz w:val="22"/>
        </w:rPr>
      </w:pPr>
      <w:r w:rsidRPr="00B927C1">
        <w:rPr>
          <w:rFonts w:hAnsi="ＭＳ 明朝" w:hint="eastAsia"/>
          <w:color w:val="000000" w:themeColor="text1"/>
          <w:sz w:val="22"/>
        </w:rPr>
        <w:t>（１）</w:t>
      </w:r>
      <w:r w:rsidR="00743D33" w:rsidRPr="00B927C1">
        <w:rPr>
          <w:rFonts w:hAnsi="ＭＳ 明朝" w:hint="eastAsia"/>
          <w:color w:val="000000" w:themeColor="text1"/>
          <w:sz w:val="22"/>
        </w:rPr>
        <w:t>担当部局</w:t>
      </w:r>
    </w:p>
    <w:p w14:paraId="5258AFF8" w14:textId="77777777" w:rsidR="00102866" w:rsidRPr="00B927C1" w:rsidRDefault="00743D33" w:rsidP="00104F01">
      <w:pPr>
        <w:ind w:leftChars="200" w:left="459" w:firstLineChars="100" w:firstLine="209"/>
        <w:rPr>
          <w:rFonts w:hAnsi="ＭＳ 明朝"/>
          <w:dstrike/>
          <w:color w:val="000000" w:themeColor="text1"/>
          <w:sz w:val="22"/>
        </w:rPr>
      </w:pPr>
      <w:r w:rsidRPr="00B927C1">
        <w:rPr>
          <w:rFonts w:hAnsi="ＭＳ 明朝" w:hint="eastAsia"/>
          <w:color w:val="000000" w:themeColor="text1"/>
          <w:sz w:val="22"/>
        </w:rPr>
        <w:t>〒３０５－８５７７　茨城県つくば市天王台１</w:t>
      </w:r>
      <w:r w:rsidR="00001834" w:rsidRPr="00B927C1">
        <w:rPr>
          <w:rFonts w:hAnsi="ＭＳ 明朝" w:hint="eastAsia"/>
          <w:color w:val="000000" w:themeColor="text1"/>
          <w:sz w:val="22"/>
        </w:rPr>
        <w:t>－</w:t>
      </w:r>
      <w:r w:rsidRPr="00B927C1">
        <w:rPr>
          <w:rFonts w:hAnsi="ＭＳ 明朝" w:hint="eastAsia"/>
          <w:color w:val="000000" w:themeColor="text1"/>
          <w:sz w:val="22"/>
        </w:rPr>
        <w:t>１－１</w:t>
      </w:r>
    </w:p>
    <w:p w14:paraId="2F639D01" w14:textId="77777777" w:rsidR="00102866" w:rsidRPr="00B927C1" w:rsidRDefault="00743D33" w:rsidP="00104F01">
      <w:pPr>
        <w:ind w:leftChars="200" w:left="459" w:firstLineChars="100" w:firstLine="209"/>
        <w:rPr>
          <w:rFonts w:hAnsi="ＭＳ 明朝"/>
          <w:dstrike/>
          <w:color w:val="000000" w:themeColor="text1"/>
          <w:sz w:val="22"/>
        </w:rPr>
      </w:pPr>
      <w:r w:rsidRPr="00B927C1">
        <w:rPr>
          <w:rFonts w:hAnsi="ＭＳ 明朝" w:hint="eastAsia"/>
          <w:color w:val="000000" w:themeColor="text1"/>
          <w:sz w:val="22"/>
        </w:rPr>
        <w:t>国立大学法人筑波大学施設部</w:t>
      </w:r>
      <w:r w:rsidR="00102866" w:rsidRPr="00B927C1">
        <w:rPr>
          <w:rFonts w:hAnsi="ＭＳ 明朝" w:hint="eastAsia"/>
          <w:color w:val="000000" w:themeColor="text1"/>
          <w:sz w:val="22"/>
        </w:rPr>
        <w:t xml:space="preserve">　</w:t>
      </w:r>
      <w:r w:rsidRPr="00B927C1">
        <w:rPr>
          <w:rFonts w:hAnsi="ＭＳ 明朝" w:hint="eastAsia"/>
          <w:color w:val="000000" w:themeColor="text1"/>
          <w:sz w:val="22"/>
        </w:rPr>
        <w:t>施設企画課</w:t>
      </w:r>
      <w:r w:rsidR="00FF55E3" w:rsidRPr="00B927C1">
        <w:rPr>
          <w:rFonts w:hAnsi="ＭＳ 明朝" w:hint="eastAsia"/>
          <w:color w:val="000000" w:themeColor="text1"/>
          <w:sz w:val="22"/>
        </w:rPr>
        <w:t>（</w:t>
      </w:r>
      <w:r w:rsidR="00701DE1" w:rsidRPr="00B927C1">
        <w:rPr>
          <w:rFonts w:hAnsi="ＭＳ 明朝" w:hint="eastAsia"/>
          <w:color w:val="000000" w:themeColor="text1"/>
          <w:sz w:val="22"/>
        </w:rPr>
        <w:t>工事・経理</w:t>
      </w:r>
      <w:r w:rsidR="00FF55E3" w:rsidRPr="00B927C1">
        <w:rPr>
          <w:rFonts w:hAnsi="ＭＳ 明朝" w:hint="eastAsia"/>
          <w:color w:val="000000" w:themeColor="text1"/>
          <w:sz w:val="22"/>
        </w:rPr>
        <w:t>）</w:t>
      </w:r>
    </w:p>
    <w:p w14:paraId="1B8AF606" w14:textId="4CEC0FB2" w:rsidR="00693A0F" w:rsidRPr="00B927C1" w:rsidRDefault="00743D33" w:rsidP="00104F01">
      <w:pPr>
        <w:ind w:leftChars="200" w:left="459" w:firstLineChars="100" w:firstLine="209"/>
        <w:rPr>
          <w:rFonts w:hAnsi="ＭＳ 明朝"/>
          <w:dstrike/>
          <w:color w:val="000000" w:themeColor="text1"/>
          <w:sz w:val="22"/>
        </w:rPr>
      </w:pPr>
      <w:r w:rsidRPr="00B927C1">
        <w:rPr>
          <w:rFonts w:hAnsi="ＭＳ 明朝" w:hint="eastAsia"/>
          <w:color w:val="000000" w:themeColor="text1"/>
          <w:sz w:val="22"/>
        </w:rPr>
        <w:t>電話番号　０２９－８５３－</w:t>
      </w:r>
      <w:r w:rsidR="001B0507" w:rsidRPr="00B927C1">
        <w:rPr>
          <w:rFonts w:hAnsi="ＭＳ 明朝"/>
          <w:color w:val="000000" w:themeColor="text1"/>
          <w:sz w:val="22"/>
        </w:rPr>
        <w:fldChar w:fldCharType="begin"/>
      </w:r>
      <w:r w:rsidR="001B0507" w:rsidRPr="00B927C1">
        <w:rPr>
          <w:rFonts w:hAnsi="ＭＳ 明朝"/>
          <w:color w:val="000000" w:themeColor="text1"/>
          <w:sz w:val="22"/>
        </w:rPr>
        <w:instrText xml:space="preserve"> </w:instrText>
      </w:r>
      <w:r w:rsidR="001B0507" w:rsidRPr="00B927C1">
        <w:rPr>
          <w:rFonts w:hAnsi="ＭＳ 明朝" w:hint="eastAsia"/>
          <w:color w:val="000000" w:themeColor="text1"/>
          <w:sz w:val="22"/>
        </w:rPr>
        <w:instrText>MERGEFIELD 工事経理担当TEL</w:instrText>
      </w:r>
      <w:r w:rsidR="001B0507" w:rsidRPr="00B927C1">
        <w:rPr>
          <w:rFonts w:hAnsi="ＭＳ 明朝"/>
          <w:color w:val="000000" w:themeColor="text1"/>
          <w:sz w:val="22"/>
        </w:rPr>
        <w:instrText xml:space="preserve"> </w:instrText>
      </w:r>
      <w:r w:rsidR="001B0507" w:rsidRPr="00B927C1">
        <w:rPr>
          <w:rFonts w:hAnsi="ＭＳ 明朝"/>
          <w:color w:val="000000" w:themeColor="text1"/>
          <w:sz w:val="22"/>
        </w:rPr>
        <w:fldChar w:fldCharType="separate"/>
      </w:r>
      <w:r w:rsidR="00416AA3" w:rsidRPr="00B927C1">
        <w:rPr>
          <w:rFonts w:hAnsi="ＭＳ 明朝"/>
          <w:noProof/>
          <w:color w:val="000000" w:themeColor="text1"/>
          <w:sz w:val="22"/>
        </w:rPr>
        <w:t>２２７９</w:t>
      </w:r>
      <w:r w:rsidR="001B0507" w:rsidRPr="00B927C1">
        <w:rPr>
          <w:rFonts w:hAnsi="ＭＳ 明朝"/>
          <w:color w:val="000000" w:themeColor="text1"/>
          <w:sz w:val="22"/>
        </w:rPr>
        <w:fldChar w:fldCharType="end"/>
      </w:r>
      <w:r w:rsidR="00102866" w:rsidRPr="00B927C1">
        <w:rPr>
          <w:rFonts w:hAnsi="ＭＳ 明朝" w:hint="eastAsia"/>
          <w:color w:val="000000" w:themeColor="text1"/>
          <w:sz w:val="22"/>
        </w:rPr>
        <w:t xml:space="preserve">　　</w:t>
      </w:r>
      <w:r w:rsidR="00693594" w:rsidRPr="00B927C1">
        <w:rPr>
          <w:rFonts w:hAnsi="ＭＳ 明朝" w:hint="eastAsia"/>
          <w:color w:val="000000" w:themeColor="text1"/>
          <w:sz w:val="22"/>
        </w:rPr>
        <w:t>ＦＡＸ番号　０２９－８５３－</w:t>
      </w:r>
      <w:r w:rsidR="00BA1976" w:rsidRPr="00B927C1">
        <w:rPr>
          <w:rFonts w:hAnsi="ＭＳ 明朝" w:hint="eastAsia"/>
          <w:color w:val="000000" w:themeColor="text1"/>
          <w:sz w:val="22"/>
        </w:rPr>
        <w:t>６３０４</w:t>
      </w:r>
    </w:p>
    <w:p w14:paraId="3D0D02AC" w14:textId="77777777" w:rsidR="00693A0F" w:rsidRPr="00B927C1" w:rsidRDefault="00102866" w:rsidP="00693A0F">
      <w:pPr>
        <w:rPr>
          <w:rFonts w:hAnsi="ＭＳ 明朝"/>
          <w:dstrike/>
          <w:color w:val="000000" w:themeColor="text1"/>
          <w:sz w:val="22"/>
        </w:rPr>
      </w:pPr>
      <w:r w:rsidRPr="00B927C1">
        <w:rPr>
          <w:rFonts w:hAnsi="ＭＳ 明朝" w:hint="eastAsia"/>
          <w:color w:val="000000" w:themeColor="text1"/>
          <w:sz w:val="22"/>
        </w:rPr>
        <w:t>（２）</w:t>
      </w:r>
      <w:r w:rsidR="00743D33" w:rsidRPr="00B927C1">
        <w:rPr>
          <w:rFonts w:hAnsi="ＭＳ 明朝" w:hint="eastAsia"/>
          <w:color w:val="000000" w:themeColor="text1"/>
          <w:sz w:val="22"/>
        </w:rPr>
        <w:t>入札説明書の交付期間、場所及び方法</w:t>
      </w:r>
    </w:p>
    <w:p w14:paraId="372C46B1" w14:textId="2E81BDE3" w:rsidR="00693A0F" w:rsidRPr="00B927C1" w:rsidRDefault="00C021F0" w:rsidP="00104F01">
      <w:pPr>
        <w:ind w:leftChars="200" w:left="459" w:firstLineChars="100" w:firstLine="209"/>
        <w:rPr>
          <w:rFonts w:hAnsi="ＭＳ 明朝"/>
          <w:dstrike/>
          <w:color w:val="000000" w:themeColor="text1"/>
          <w:sz w:val="22"/>
        </w:rPr>
      </w:pPr>
      <w:r w:rsidRPr="00B927C1">
        <w:rPr>
          <w:rFonts w:hAnsi="ＭＳ 明朝"/>
          <w:color w:val="000000" w:themeColor="text1"/>
          <w:sz w:val="22"/>
        </w:rPr>
        <w:fldChar w:fldCharType="begin"/>
      </w:r>
      <w:r w:rsidRPr="00B927C1">
        <w:rPr>
          <w:rFonts w:hAnsi="ＭＳ 明朝"/>
          <w:color w:val="000000" w:themeColor="text1"/>
          <w:sz w:val="22"/>
        </w:rPr>
        <w:instrText xml:space="preserve"> </w:instrText>
      </w:r>
      <w:r w:rsidRPr="00B927C1">
        <w:rPr>
          <w:rFonts w:hAnsi="ＭＳ 明朝" w:hint="eastAsia"/>
          <w:color w:val="000000" w:themeColor="text1"/>
          <w:sz w:val="22"/>
        </w:rPr>
        <w:instrText>MERGEFIELD 公告</w:instrText>
      </w:r>
      <w:r w:rsidRPr="00B927C1">
        <w:rPr>
          <w:rFonts w:hAnsi="ＭＳ 明朝"/>
          <w:color w:val="000000" w:themeColor="text1"/>
          <w:sz w:val="22"/>
        </w:rPr>
        <w:instrText xml:space="preserve"> </w:instrText>
      </w:r>
      <w:r w:rsidRPr="00B927C1">
        <w:rPr>
          <w:rFonts w:hAnsi="ＭＳ 明朝"/>
          <w:color w:val="000000" w:themeColor="text1"/>
          <w:sz w:val="22"/>
        </w:rPr>
        <w:fldChar w:fldCharType="separate"/>
      </w:r>
      <w:r w:rsidR="00416AA3" w:rsidRPr="00B927C1">
        <w:rPr>
          <w:rFonts w:hAnsi="ＭＳ 明朝"/>
          <w:noProof/>
          <w:color w:val="000000" w:themeColor="text1"/>
          <w:sz w:val="22"/>
        </w:rPr>
        <w:t>令和８年２月１０日</w:t>
      </w:r>
      <w:r w:rsidRPr="00B927C1">
        <w:rPr>
          <w:rFonts w:hAnsi="ＭＳ 明朝"/>
          <w:color w:val="000000" w:themeColor="text1"/>
          <w:sz w:val="22"/>
        </w:rPr>
        <w:fldChar w:fldCharType="end"/>
      </w:r>
      <w:r w:rsidRPr="00B927C1">
        <w:rPr>
          <w:rFonts w:hAnsi="ＭＳ 明朝"/>
          <w:color w:val="000000" w:themeColor="text1"/>
          <w:sz w:val="22"/>
        </w:rPr>
        <w:fldChar w:fldCharType="begin"/>
      </w:r>
      <w:r w:rsidRPr="00B927C1">
        <w:rPr>
          <w:rFonts w:hAnsi="ＭＳ 明朝"/>
          <w:color w:val="000000" w:themeColor="text1"/>
          <w:sz w:val="22"/>
        </w:rPr>
        <w:instrText xml:space="preserve"> </w:instrText>
      </w:r>
      <w:r w:rsidRPr="00B927C1">
        <w:rPr>
          <w:rFonts w:hAnsi="ＭＳ 明朝" w:hint="eastAsia"/>
          <w:color w:val="000000" w:themeColor="text1"/>
          <w:sz w:val="22"/>
        </w:rPr>
        <w:instrText>MERGEFIELD 公告（曜日）</w:instrText>
      </w:r>
      <w:r w:rsidRPr="00B927C1">
        <w:rPr>
          <w:rFonts w:hAnsi="ＭＳ 明朝"/>
          <w:color w:val="000000" w:themeColor="text1"/>
          <w:sz w:val="22"/>
        </w:rPr>
        <w:instrText xml:space="preserve"> </w:instrText>
      </w:r>
      <w:r w:rsidRPr="00B927C1">
        <w:rPr>
          <w:rFonts w:hAnsi="ＭＳ 明朝"/>
          <w:color w:val="000000" w:themeColor="text1"/>
          <w:sz w:val="22"/>
        </w:rPr>
        <w:fldChar w:fldCharType="separate"/>
      </w:r>
      <w:r w:rsidR="00416AA3" w:rsidRPr="00B927C1">
        <w:rPr>
          <w:rFonts w:hAnsi="ＭＳ 明朝"/>
          <w:noProof/>
          <w:color w:val="000000" w:themeColor="text1"/>
          <w:sz w:val="22"/>
        </w:rPr>
        <w:t>（火）</w:t>
      </w:r>
      <w:r w:rsidRPr="00B927C1">
        <w:rPr>
          <w:rFonts w:hAnsi="ＭＳ 明朝"/>
          <w:color w:val="000000" w:themeColor="text1"/>
          <w:sz w:val="22"/>
        </w:rPr>
        <w:fldChar w:fldCharType="end"/>
      </w:r>
      <w:r w:rsidR="00632E6B" w:rsidRPr="00B927C1">
        <w:rPr>
          <w:rFonts w:hAnsi="ＭＳ 明朝" w:hint="eastAsia"/>
          <w:color w:val="000000" w:themeColor="text1"/>
          <w:sz w:val="22"/>
        </w:rPr>
        <w:t>から</w:t>
      </w:r>
      <w:r w:rsidRPr="00B927C1">
        <w:rPr>
          <w:rFonts w:hAnsi="ＭＳ 明朝"/>
          <w:color w:val="000000" w:themeColor="text1"/>
          <w:sz w:val="22"/>
        </w:rPr>
        <w:fldChar w:fldCharType="begin"/>
      </w:r>
      <w:r w:rsidRPr="00B927C1">
        <w:rPr>
          <w:rFonts w:hAnsi="ＭＳ 明朝"/>
          <w:color w:val="000000" w:themeColor="text1"/>
          <w:sz w:val="22"/>
        </w:rPr>
        <w:instrText xml:space="preserve"> </w:instrText>
      </w:r>
      <w:r w:rsidRPr="00B927C1">
        <w:rPr>
          <w:rFonts w:hAnsi="ＭＳ 明朝" w:hint="eastAsia"/>
          <w:color w:val="000000" w:themeColor="text1"/>
          <w:sz w:val="22"/>
        </w:rPr>
        <w:instrText>MERGEFIELD 提出期限</w:instrText>
      </w:r>
      <w:r w:rsidRPr="00B927C1">
        <w:rPr>
          <w:rFonts w:hAnsi="ＭＳ 明朝"/>
          <w:color w:val="000000" w:themeColor="text1"/>
          <w:sz w:val="22"/>
        </w:rPr>
        <w:instrText xml:space="preserve"> </w:instrText>
      </w:r>
      <w:r w:rsidRPr="00B927C1">
        <w:rPr>
          <w:rFonts w:hAnsi="ＭＳ 明朝"/>
          <w:color w:val="000000" w:themeColor="text1"/>
          <w:sz w:val="22"/>
        </w:rPr>
        <w:fldChar w:fldCharType="separate"/>
      </w:r>
      <w:r w:rsidR="00416AA3" w:rsidRPr="00B927C1">
        <w:rPr>
          <w:rFonts w:hAnsi="ＭＳ 明朝"/>
          <w:noProof/>
          <w:color w:val="000000" w:themeColor="text1"/>
          <w:sz w:val="22"/>
        </w:rPr>
        <w:t>令和８年２月２０日</w:t>
      </w:r>
      <w:r w:rsidRPr="00B927C1">
        <w:rPr>
          <w:rFonts w:hAnsi="ＭＳ 明朝"/>
          <w:color w:val="000000" w:themeColor="text1"/>
          <w:sz w:val="22"/>
        </w:rPr>
        <w:fldChar w:fldCharType="end"/>
      </w:r>
      <w:r w:rsidRPr="00B927C1">
        <w:rPr>
          <w:rFonts w:hAnsi="ＭＳ 明朝"/>
          <w:color w:val="000000" w:themeColor="text1"/>
          <w:sz w:val="22"/>
        </w:rPr>
        <w:fldChar w:fldCharType="begin"/>
      </w:r>
      <w:r w:rsidRPr="00B927C1">
        <w:rPr>
          <w:rFonts w:hAnsi="ＭＳ 明朝"/>
          <w:color w:val="000000" w:themeColor="text1"/>
          <w:sz w:val="22"/>
        </w:rPr>
        <w:instrText xml:space="preserve"> </w:instrText>
      </w:r>
      <w:r w:rsidRPr="00B927C1">
        <w:rPr>
          <w:rFonts w:hAnsi="ＭＳ 明朝" w:hint="eastAsia"/>
          <w:color w:val="000000" w:themeColor="text1"/>
          <w:sz w:val="22"/>
        </w:rPr>
        <w:instrText>MERGEFIELD 提出期限（曜日）</w:instrText>
      </w:r>
      <w:r w:rsidRPr="00B927C1">
        <w:rPr>
          <w:rFonts w:hAnsi="ＭＳ 明朝"/>
          <w:color w:val="000000" w:themeColor="text1"/>
          <w:sz w:val="22"/>
        </w:rPr>
        <w:instrText xml:space="preserve"> </w:instrText>
      </w:r>
      <w:r w:rsidRPr="00B927C1">
        <w:rPr>
          <w:rFonts w:hAnsi="ＭＳ 明朝"/>
          <w:color w:val="000000" w:themeColor="text1"/>
          <w:sz w:val="22"/>
        </w:rPr>
        <w:fldChar w:fldCharType="separate"/>
      </w:r>
      <w:r w:rsidR="00416AA3" w:rsidRPr="00B927C1">
        <w:rPr>
          <w:rFonts w:hAnsi="ＭＳ 明朝"/>
          <w:noProof/>
          <w:color w:val="000000" w:themeColor="text1"/>
          <w:sz w:val="22"/>
        </w:rPr>
        <w:t>（金）</w:t>
      </w:r>
      <w:r w:rsidRPr="00B927C1">
        <w:rPr>
          <w:rFonts w:hAnsi="ＭＳ 明朝"/>
          <w:color w:val="000000" w:themeColor="text1"/>
          <w:sz w:val="22"/>
        </w:rPr>
        <w:fldChar w:fldCharType="end"/>
      </w:r>
      <w:r w:rsidR="00632E6B" w:rsidRPr="00B927C1">
        <w:rPr>
          <w:rFonts w:hAnsi="ＭＳ 明朝" w:hint="eastAsia"/>
          <w:color w:val="000000" w:themeColor="text1"/>
          <w:sz w:val="22"/>
        </w:rPr>
        <w:t>まで</w:t>
      </w:r>
      <w:r w:rsidR="00D242DA" w:rsidRPr="00B927C1">
        <w:rPr>
          <w:rFonts w:hAnsi="ＭＳ 明朝" w:cs="ＭＳ 明朝" w:hint="eastAsia"/>
          <w:color w:val="000000" w:themeColor="text1"/>
          <w:kern w:val="0"/>
          <w:sz w:val="22"/>
        </w:rPr>
        <w:t>の土曜日、日曜日及び祝日を除く毎日の９時００分から１７時００分まで。</w:t>
      </w:r>
    </w:p>
    <w:p w14:paraId="38A0D5B5" w14:textId="77777777" w:rsidR="00A058D7" w:rsidRPr="00B927C1" w:rsidRDefault="00A058D7" w:rsidP="00104F01">
      <w:pPr>
        <w:ind w:leftChars="200" w:left="459" w:firstLineChars="100" w:firstLine="209"/>
        <w:rPr>
          <w:rFonts w:hAnsi="ＭＳ 明朝"/>
          <w:color w:val="000000" w:themeColor="text1"/>
          <w:sz w:val="22"/>
        </w:rPr>
      </w:pPr>
      <w:r w:rsidRPr="00B927C1">
        <w:rPr>
          <w:rFonts w:hAnsi="ＭＳ 明朝" w:hint="eastAsia"/>
          <w:color w:val="000000" w:themeColor="text1"/>
          <w:sz w:val="22"/>
        </w:rPr>
        <w:t>上記（１）に同じ。</w:t>
      </w:r>
    </w:p>
    <w:p w14:paraId="0D335FB1" w14:textId="77777777" w:rsidR="00693A0F" w:rsidRPr="00B927C1" w:rsidRDefault="00CD0822" w:rsidP="00104F01">
      <w:pPr>
        <w:ind w:leftChars="200" w:left="459" w:firstLineChars="100" w:firstLine="209"/>
        <w:rPr>
          <w:rFonts w:hAnsi="ＭＳ 明朝"/>
          <w:color w:val="000000" w:themeColor="text1"/>
          <w:sz w:val="22"/>
        </w:rPr>
      </w:pPr>
      <w:r w:rsidRPr="00B927C1">
        <w:rPr>
          <w:rFonts w:hAnsi="ＭＳ 明朝" w:hint="eastAsia"/>
          <w:color w:val="000000" w:themeColor="text1"/>
          <w:sz w:val="22"/>
        </w:rPr>
        <w:t>文部科学省電子入札システムホームページ（</w:t>
      </w:r>
      <w:bookmarkStart w:id="0" w:name="_Hlk50477502"/>
      <w:r w:rsidRPr="00B927C1">
        <w:rPr>
          <w:rFonts w:hAnsi="ＭＳ 明朝" w:hint="eastAsia"/>
          <w:color w:val="000000" w:themeColor="text1"/>
          <w:sz w:val="22"/>
        </w:rPr>
        <w:t>http</w:t>
      </w:r>
      <w:r w:rsidR="005E7182" w:rsidRPr="00B927C1">
        <w:rPr>
          <w:rFonts w:hAnsi="ＭＳ 明朝"/>
          <w:color w:val="000000" w:themeColor="text1"/>
          <w:sz w:val="22"/>
        </w:rPr>
        <w:t>s</w:t>
      </w:r>
      <w:r w:rsidRPr="00B927C1">
        <w:rPr>
          <w:rFonts w:hAnsi="ＭＳ 明朝" w:hint="eastAsia"/>
          <w:color w:val="000000" w:themeColor="text1"/>
          <w:sz w:val="22"/>
        </w:rPr>
        <w:t>://portal.</w:t>
      </w:r>
      <w:r w:rsidR="00701DE1" w:rsidRPr="00B927C1">
        <w:rPr>
          <w:rFonts w:hAnsi="ＭＳ 明朝"/>
          <w:color w:val="000000" w:themeColor="text1"/>
          <w:sz w:val="22"/>
        </w:rPr>
        <w:t>e</w:t>
      </w:r>
      <w:r w:rsidRPr="00B927C1">
        <w:rPr>
          <w:rFonts w:hAnsi="ＭＳ 明朝" w:hint="eastAsia"/>
          <w:color w:val="000000" w:themeColor="text1"/>
          <w:sz w:val="22"/>
        </w:rPr>
        <w:t>bid</w:t>
      </w:r>
      <w:r w:rsidR="000E605B" w:rsidRPr="00B927C1">
        <w:rPr>
          <w:rFonts w:hAnsi="ＭＳ 明朝"/>
          <w:color w:val="000000" w:themeColor="text1"/>
          <w:sz w:val="22"/>
        </w:rPr>
        <w:t>0</w:t>
      </w:r>
      <w:r w:rsidR="000E605B" w:rsidRPr="00B927C1">
        <w:rPr>
          <w:rFonts w:hAnsi="ＭＳ 明朝" w:hint="eastAsia"/>
          <w:color w:val="000000" w:themeColor="text1"/>
          <w:sz w:val="22"/>
        </w:rPr>
        <w:t>3</w:t>
      </w:r>
      <w:r w:rsidRPr="00B927C1">
        <w:rPr>
          <w:rFonts w:hAnsi="ＭＳ 明朝" w:hint="eastAsia"/>
          <w:color w:val="000000" w:themeColor="text1"/>
          <w:sz w:val="22"/>
        </w:rPr>
        <w:t>.mext.go.jp/</w:t>
      </w:r>
      <w:r w:rsidR="00061ED8" w:rsidRPr="00B927C1">
        <w:rPr>
          <w:rFonts w:hAnsi="ＭＳ 明朝"/>
          <w:color w:val="000000" w:themeColor="text1"/>
          <w:sz w:val="22"/>
        </w:rPr>
        <w:t>top/</w:t>
      </w:r>
      <w:bookmarkEnd w:id="0"/>
      <w:r w:rsidRPr="00B927C1">
        <w:rPr>
          <w:rFonts w:hAnsi="ＭＳ 明朝" w:hint="eastAsia"/>
          <w:color w:val="000000" w:themeColor="text1"/>
          <w:sz w:val="22"/>
        </w:rPr>
        <w:t>）よりダウンロードすること。</w:t>
      </w:r>
    </w:p>
    <w:p w14:paraId="06EAC21A" w14:textId="77777777" w:rsidR="006F38F0" w:rsidRPr="00B927C1" w:rsidRDefault="006F38F0" w:rsidP="00104F01">
      <w:pPr>
        <w:autoSpaceDE w:val="0"/>
        <w:autoSpaceDN w:val="0"/>
        <w:adjustRightInd w:val="0"/>
        <w:ind w:leftChars="200" w:left="459" w:firstLineChars="100" w:firstLine="209"/>
        <w:rPr>
          <w:rFonts w:hAnsi="ＭＳ 明朝"/>
          <w:color w:val="000000" w:themeColor="text1"/>
          <w:sz w:val="22"/>
        </w:rPr>
      </w:pPr>
      <w:r w:rsidRPr="00B927C1">
        <w:rPr>
          <w:rFonts w:hAnsi="ＭＳ 明朝" w:hint="eastAsia"/>
          <w:color w:val="000000" w:themeColor="text1"/>
          <w:sz w:val="22"/>
        </w:rPr>
        <w:t>入札説明書等の交付に当たっては無料とする。</w:t>
      </w:r>
    </w:p>
    <w:p w14:paraId="772506C8" w14:textId="77777777" w:rsidR="001A6D4D" w:rsidRPr="00B927C1" w:rsidRDefault="00693A0F" w:rsidP="001A6D4D">
      <w:pPr>
        <w:rPr>
          <w:rFonts w:hAnsi="ＭＳ 明朝"/>
          <w:dstrike/>
          <w:color w:val="000000" w:themeColor="text1"/>
          <w:sz w:val="22"/>
        </w:rPr>
      </w:pPr>
      <w:r w:rsidRPr="00B927C1">
        <w:rPr>
          <w:rFonts w:hAnsi="ＭＳ 明朝" w:hint="eastAsia"/>
          <w:color w:val="000000" w:themeColor="text1"/>
          <w:sz w:val="22"/>
        </w:rPr>
        <w:t>（３）</w:t>
      </w:r>
      <w:r w:rsidR="00743D33" w:rsidRPr="00B927C1">
        <w:rPr>
          <w:rFonts w:hAnsi="ＭＳ 明朝" w:hint="eastAsia"/>
          <w:color w:val="000000" w:themeColor="text1"/>
          <w:sz w:val="22"/>
        </w:rPr>
        <w:t>申請書及び資料の提出期間、場所及び方法</w:t>
      </w:r>
    </w:p>
    <w:p w14:paraId="62820E5B" w14:textId="5E43A165" w:rsidR="00104F01" w:rsidRPr="00B927C1" w:rsidRDefault="00C021F0" w:rsidP="00104F01">
      <w:pPr>
        <w:ind w:leftChars="200" w:left="459" w:firstLineChars="100" w:firstLine="209"/>
        <w:rPr>
          <w:rFonts w:hAnsi="ＭＳ 明朝"/>
          <w:dstrike/>
          <w:color w:val="000000" w:themeColor="text1"/>
          <w:sz w:val="22"/>
        </w:rPr>
      </w:pPr>
      <w:r w:rsidRPr="00B927C1">
        <w:rPr>
          <w:rFonts w:hAnsi="ＭＳ 明朝"/>
          <w:color w:val="000000" w:themeColor="text1"/>
          <w:sz w:val="22"/>
        </w:rPr>
        <w:fldChar w:fldCharType="begin"/>
      </w:r>
      <w:r w:rsidRPr="00B927C1">
        <w:rPr>
          <w:rFonts w:hAnsi="ＭＳ 明朝"/>
          <w:color w:val="000000" w:themeColor="text1"/>
          <w:sz w:val="22"/>
        </w:rPr>
        <w:instrText xml:space="preserve"> </w:instrText>
      </w:r>
      <w:r w:rsidRPr="00B927C1">
        <w:rPr>
          <w:rFonts w:hAnsi="ＭＳ 明朝" w:hint="eastAsia"/>
          <w:color w:val="000000" w:themeColor="text1"/>
          <w:sz w:val="22"/>
        </w:rPr>
        <w:instrText>MERGEFIELD 申請書提出</w:instrText>
      </w:r>
      <w:r w:rsidRPr="00B927C1">
        <w:rPr>
          <w:rFonts w:hAnsi="ＭＳ 明朝"/>
          <w:color w:val="000000" w:themeColor="text1"/>
          <w:sz w:val="22"/>
        </w:rPr>
        <w:instrText xml:space="preserve"> </w:instrText>
      </w:r>
      <w:r w:rsidRPr="00B927C1">
        <w:rPr>
          <w:rFonts w:hAnsi="ＭＳ 明朝"/>
          <w:color w:val="000000" w:themeColor="text1"/>
          <w:sz w:val="22"/>
        </w:rPr>
        <w:fldChar w:fldCharType="separate"/>
      </w:r>
      <w:r w:rsidR="00416AA3" w:rsidRPr="00B927C1">
        <w:rPr>
          <w:rFonts w:hAnsi="ＭＳ 明朝"/>
          <w:noProof/>
          <w:color w:val="000000" w:themeColor="text1"/>
          <w:sz w:val="22"/>
        </w:rPr>
        <w:t>令和８年２月１２日</w:t>
      </w:r>
      <w:r w:rsidRPr="00B927C1">
        <w:rPr>
          <w:rFonts w:hAnsi="ＭＳ 明朝"/>
          <w:color w:val="000000" w:themeColor="text1"/>
          <w:sz w:val="22"/>
        </w:rPr>
        <w:fldChar w:fldCharType="end"/>
      </w:r>
      <w:r w:rsidRPr="00B927C1">
        <w:rPr>
          <w:rFonts w:hAnsi="ＭＳ 明朝"/>
          <w:color w:val="000000" w:themeColor="text1"/>
          <w:sz w:val="22"/>
        </w:rPr>
        <w:fldChar w:fldCharType="begin"/>
      </w:r>
      <w:r w:rsidRPr="00B927C1">
        <w:rPr>
          <w:rFonts w:hAnsi="ＭＳ 明朝"/>
          <w:color w:val="000000" w:themeColor="text1"/>
          <w:sz w:val="22"/>
        </w:rPr>
        <w:instrText xml:space="preserve"> </w:instrText>
      </w:r>
      <w:r w:rsidRPr="00B927C1">
        <w:rPr>
          <w:rFonts w:hAnsi="ＭＳ 明朝" w:hint="eastAsia"/>
          <w:color w:val="000000" w:themeColor="text1"/>
          <w:sz w:val="22"/>
        </w:rPr>
        <w:instrText>MERGEFIELD 申請書提出（曜日）</w:instrText>
      </w:r>
      <w:r w:rsidRPr="00B927C1">
        <w:rPr>
          <w:rFonts w:hAnsi="ＭＳ 明朝"/>
          <w:color w:val="000000" w:themeColor="text1"/>
          <w:sz w:val="22"/>
        </w:rPr>
        <w:instrText xml:space="preserve"> </w:instrText>
      </w:r>
      <w:r w:rsidRPr="00B927C1">
        <w:rPr>
          <w:rFonts w:hAnsi="ＭＳ 明朝"/>
          <w:color w:val="000000" w:themeColor="text1"/>
          <w:sz w:val="22"/>
        </w:rPr>
        <w:fldChar w:fldCharType="separate"/>
      </w:r>
      <w:r w:rsidR="00416AA3" w:rsidRPr="00B927C1">
        <w:rPr>
          <w:rFonts w:hAnsi="ＭＳ 明朝"/>
          <w:noProof/>
          <w:color w:val="000000" w:themeColor="text1"/>
          <w:sz w:val="22"/>
        </w:rPr>
        <w:t>（木）</w:t>
      </w:r>
      <w:r w:rsidRPr="00B927C1">
        <w:rPr>
          <w:rFonts w:hAnsi="ＭＳ 明朝"/>
          <w:color w:val="000000" w:themeColor="text1"/>
          <w:sz w:val="22"/>
        </w:rPr>
        <w:fldChar w:fldCharType="end"/>
      </w:r>
      <w:r w:rsidR="00E812AB" w:rsidRPr="00B927C1">
        <w:rPr>
          <w:rFonts w:hAnsi="ＭＳ 明朝" w:hint="eastAsia"/>
          <w:color w:val="000000" w:themeColor="text1"/>
          <w:sz w:val="22"/>
        </w:rPr>
        <w:t>から</w:t>
      </w:r>
      <w:r w:rsidRPr="00B927C1">
        <w:rPr>
          <w:rFonts w:hAnsi="ＭＳ 明朝"/>
          <w:color w:val="000000" w:themeColor="text1"/>
          <w:sz w:val="22"/>
        </w:rPr>
        <w:fldChar w:fldCharType="begin"/>
      </w:r>
      <w:r w:rsidRPr="00B927C1">
        <w:rPr>
          <w:rFonts w:hAnsi="ＭＳ 明朝"/>
          <w:color w:val="000000" w:themeColor="text1"/>
          <w:sz w:val="22"/>
        </w:rPr>
        <w:instrText xml:space="preserve"> </w:instrText>
      </w:r>
      <w:r w:rsidRPr="00B927C1">
        <w:rPr>
          <w:rFonts w:hAnsi="ＭＳ 明朝" w:hint="eastAsia"/>
          <w:color w:val="000000" w:themeColor="text1"/>
          <w:sz w:val="22"/>
        </w:rPr>
        <w:instrText>MERGEFIELD 提出期限</w:instrText>
      </w:r>
      <w:r w:rsidRPr="00B927C1">
        <w:rPr>
          <w:rFonts w:hAnsi="ＭＳ 明朝"/>
          <w:color w:val="000000" w:themeColor="text1"/>
          <w:sz w:val="22"/>
        </w:rPr>
        <w:instrText xml:space="preserve"> </w:instrText>
      </w:r>
      <w:r w:rsidRPr="00B927C1">
        <w:rPr>
          <w:rFonts w:hAnsi="ＭＳ 明朝"/>
          <w:color w:val="000000" w:themeColor="text1"/>
          <w:sz w:val="22"/>
        </w:rPr>
        <w:fldChar w:fldCharType="separate"/>
      </w:r>
      <w:r w:rsidR="00416AA3" w:rsidRPr="00B927C1">
        <w:rPr>
          <w:rFonts w:hAnsi="ＭＳ 明朝"/>
          <w:noProof/>
          <w:color w:val="000000" w:themeColor="text1"/>
          <w:sz w:val="22"/>
        </w:rPr>
        <w:t>令和８年２月２０日</w:t>
      </w:r>
      <w:r w:rsidRPr="00B927C1">
        <w:rPr>
          <w:rFonts w:hAnsi="ＭＳ 明朝"/>
          <w:color w:val="000000" w:themeColor="text1"/>
          <w:sz w:val="22"/>
        </w:rPr>
        <w:fldChar w:fldCharType="end"/>
      </w:r>
      <w:r w:rsidRPr="00B927C1">
        <w:rPr>
          <w:rFonts w:hAnsi="ＭＳ 明朝"/>
          <w:color w:val="000000" w:themeColor="text1"/>
          <w:sz w:val="22"/>
        </w:rPr>
        <w:fldChar w:fldCharType="begin"/>
      </w:r>
      <w:r w:rsidRPr="00B927C1">
        <w:rPr>
          <w:rFonts w:hAnsi="ＭＳ 明朝"/>
          <w:color w:val="000000" w:themeColor="text1"/>
          <w:sz w:val="22"/>
        </w:rPr>
        <w:instrText xml:space="preserve"> </w:instrText>
      </w:r>
      <w:r w:rsidRPr="00B927C1">
        <w:rPr>
          <w:rFonts w:hAnsi="ＭＳ 明朝" w:hint="eastAsia"/>
          <w:color w:val="000000" w:themeColor="text1"/>
          <w:sz w:val="22"/>
        </w:rPr>
        <w:instrText>MERGEFIELD 提出期限（曜日）</w:instrText>
      </w:r>
      <w:r w:rsidRPr="00B927C1">
        <w:rPr>
          <w:rFonts w:hAnsi="ＭＳ 明朝"/>
          <w:color w:val="000000" w:themeColor="text1"/>
          <w:sz w:val="22"/>
        </w:rPr>
        <w:instrText xml:space="preserve"> </w:instrText>
      </w:r>
      <w:r w:rsidRPr="00B927C1">
        <w:rPr>
          <w:rFonts w:hAnsi="ＭＳ 明朝"/>
          <w:color w:val="000000" w:themeColor="text1"/>
          <w:sz w:val="22"/>
        </w:rPr>
        <w:fldChar w:fldCharType="separate"/>
      </w:r>
      <w:r w:rsidR="00416AA3" w:rsidRPr="00B927C1">
        <w:rPr>
          <w:rFonts w:hAnsi="ＭＳ 明朝"/>
          <w:noProof/>
          <w:color w:val="000000" w:themeColor="text1"/>
          <w:sz w:val="22"/>
        </w:rPr>
        <w:t>（金）</w:t>
      </w:r>
      <w:r w:rsidRPr="00B927C1">
        <w:rPr>
          <w:rFonts w:hAnsi="ＭＳ 明朝"/>
          <w:color w:val="000000" w:themeColor="text1"/>
          <w:sz w:val="22"/>
        </w:rPr>
        <w:fldChar w:fldCharType="end"/>
      </w:r>
      <w:r w:rsidR="00A058D7" w:rsidRPr="00B927C1">
        <w:rPr>
          <w:rFonts w:hAnsi="ＭＳ 明朝" w:hint="eastAsia"/>
          <w:color w:val="000000" w:themeColor="text1"/>
          <w:sz w:val="22"/>
        </w:rPr>
        <w:t>まで</w:t>
      </w:r>
      <w:r w:rsidR="00A058D7" w:rsidRPr="00B927C1">
        <w:rPr>
          <w:rFonts w:hAnsi="ＭＳ 明朝" w:cs="ＭＳ 明朝" w:hint="eastAsia"/>
          <w:color w:val="000000" w:themeColor="text1"/>
          <w:kern w:val="0"/>
          <w:sz w:val="22"/>
        </w:rPr>
        <w:t>の土曜日、日曜日及び祝日を除く毎日の９時００分から１７時００分まで。</w:t>
      </w:r>
    </w:p>
    <w:p w14:paraId="326DA1E2" w14:textId="77777777" w:rsidR="001A6D4D" w:rsidRPr="00B927C1" w:rsidRDefault="00743D33" w:rsidP="00104F01">
      <w:pPr>
        <w:ind w:leftChars="200" w:left="459" w:firstLineChars="100" w:firstLine="209"/>
        <w:rPr>
          <w:rFonts w:hAnsi="ＭＳ 明朝"/>
          <w:dstrike/>
          <w:color w:val="000000" w:themeColor="text1"/>
          <w:sz w:val="22"/>
        </w:rPr>
      </w:pPr>
      <w:r w:rsidRPr="00B927C1">
        <w:rPr>
          <w:rFonts w:hAnsi="ＭＳ 明朝" w:hint="eastAsia"/>
          <w:color w:val="000000" w:themeColor="text1"/>
          <w:sz w:val="22"/>
        </w:rPr>
        <w:t>上記</w:t>
      </w:r>
      <w:r w:rsidR="001A6D4D" w:rsidRPr="00B927C1">
        <w:rPr>
          <w:rFonts w:hAnsi="ＭＳ 明朝" w:hint="eastAsia"/>
          <w:color w:val="000000" w:themeColor="text1"/>
          <w:sz w:val="22"/>
        </w:rPr>
        <w:t>（１）</w:t>
      </w:r>
      <w:r w:rsidRPr="00B927C1">
        <w:rPr>
          <w:rFonts w:hAnsi="ＭＳ 明朝" w:hint="eastAsia"/>
          <w:color w:val="000000" w:themeColor="text1"/>
          <w:sz w:val="22"/>
        </w:rPr>
        <w:t>に同じ。</w:t>
      </w:r>
    </w:p>
    <w:p w14:paraId="32E8395D" w14:textId="77777777" w:rsidR="001A6D4D" w:rsidRPr="00B927C1" w:rsidRDefault="00743D33" w:rsidP="00104F01">
      <w:pPr>
        <w:ind w:leftChars="200" w:left="459" w:firstLineChars="100" w:firstLine="209"/>
        <w:rPr>
          <w:rFonts w:hAnsi="ＭＳ 明朝"/>
          <w:dstrike/>
          <w:color w:val="000000" w:themeColor="text1"/>
          <w:sz w:val="22"/>
        </w:rPr>
      </w:pPr>
      <w:r w:rsidRPr="00B927C1">
        <w:rPr>
          <w:rFonts w:hAnsi="ＭＳ 明朝" w:hint="eastAsia"/>
          <w:color w:val="000000" w:themeColor="text1"/>
          <w:sz w:val="22"/>
        </w:rPr>
        <w:t>電子入札システムにより提出すること。</w:t>
      </w:r>
      <w:r w:rsidR="00D242DA" w:rsidRPr="00B927C1">
        <w:rPr>
          <w:rFonts w:hAnsi="ＭＳ 明朝" w:hint="eastAsia"/>
          <w:color w:val="000000" w:themeColor="text1"/>
          <w:sz w:val="22"/>
        </w:rPr>
        <w:t>なお、</w:t>
      </w:r>
      <w:r w:rsidR="00D75476" w:rsidRPr="00B927C1">
        <w:rPr>
          <w:rFonts w:hAnsi="ＭＳ 明朝" w:hint="eastAsia"/>
          <w:color w:val="000000" w:themeColor="text1"/>
          <w:sz w:val="22"/>
        </w:rPr>
        <w:t>発注者</w:t>
      </w:r>
      <w:r w:rsidR="00D242DA" w:rsidRPr="00B927C1">
        <w:rPr>
          <w:rFonts w:hAnsi="ＭＳ 明朝" w:hint="eastAsia"/>
          <w:color w:val="000000" w:themeColor="text1"/>
          <w:sz w:val="22"/>
        </w:rPr>
        <w:t>の承諾を得た場合は</w:t>
      </w:r>
      <w:r w:rsidR="00C071B0" w:rsidRPr="00B927C1">
        <w:rPr>
          <w:rFonts w:hAnsi="ＭＳ 明朝" w:hint="eastAsia"/>
          <w:color w:val="000000" w:themeColor="text1"/>
          <w:sz w:val="22"/>
        </w:rPr>
        <w:t>、</w:t>
      </w:r>
      <w:r w:rsidR="00D242DA" w:rsidRPr="00B927C1">
        <w:rPr>
          <w:rFonts w:hAnsi="ＭＳ 明朝" w:hint="eastAsia"/>
          <w:color w:val="000000" w:themeColor="text1"/>
          <w:sz w:val="22"/>
        </w:rPr>
        <w:t>持参又は郵送（書留郵便等の配達記録が残るものに限る。上記期間内必着。）すること。</w:t>
      </w:r>
    </w:p>
    <w:p w14:paraId="61955FBF" w14:textId="38953C63" w:rsidR="001A6D4D" w:rsidRPr="00B927C1" w:rsidRDefault="00E02D31" w:rsidP="001A6D4D">
      <w:pPr>
        <w:rPr>
          <w:rFonts w:hAnsi="ＭＳ 明朝"/>
          <w:dstrike/>
          <w:color w:val="000000" w:themeColor="text1"/>
          <w:sz w:val="22"/>
        </w:rPr>
      </w:pPr>
      <w:r w:rsidRPr="00B927C1">
        <w:rPr>
          <w:rFonts w:hAnsi="ＭＳ 明朝" w:hint="eastAsia"/>
          <w:color w:val="000000" w:themeColor="text1"/>
          <w:sz w:val="22"/>
        </w:rPr>
        <w:t>（</w:t>
      </w:r>
      <w:r w:rsidR="00BE1E53" w:rsidRPr="00B927C1">
        <w:rPr>
          <w:rFonts w:hAnsi="ＭＳ 明朝" w:hint="eastAsia"/>
          <w:color w:val="000000" w:themeColor="text1"/>
          <w:sz w:val="22"/>
        </w:rPr>
        <w:t>４</w:t>
      </w:r>
      <w:r w:rsidR="001A6D4D" w:rsidRPr="00B927C1">
        <w:rPr>
          <w:rFonts w:hAnsi="ＭＳ 明朝" w:hint="eastAsia"/>
          <w:color w:val="000000" w:themeColor="text1"/>
          <w:sz w:val="22"/>
        </w:rPr>
        <w:t>）</w:t>
      </w:r>
      <w:r w:rsidR="00743D33" w:rsidRPr="00B927C1">
        <w:rPr>
          <w:rFonts w:hAnsi="ＭＳ 明朝" w:hint="eastAsia"/>
          <w:color w:val="000000" w:themeColor="text1"/>
          <w:sz w:val="22"/>
        </w:rPr>
        <w:t>入札及び開札の日時及び場所並びに入札書の提出方法</w:t>
      </w:r>
    </w:p>
    <w:p w14:paraId="3A870CA3" w14:textId="04AD3512" w:rsidR="00743D33" w:rsidRPr="00B927C1" w:rsidRDefault="00743D33" w:rsidP="001A6D4D">
      <w:pPr>
        <w:ind w:leftChars="200" w:left="459" w:firstLineChars="100" w:firstLine="209"/>
        <w:rPr>
          <w:rFonts w:hAnsi="ＭＳ 明朝"/>
          <w:dstrike/>
          <w:color w:val="000000" w:themeColor="text1"/>
          <w:sz w:val="22"/>
        </w:rPr>
      </w:pPr>
      <w:r w:rsidRPr="00B927C1">
        <w:rPr>
          <w:rFonts w:hAnsi="ＭＳ 明朝" w:hint="eastAsia"/>
          <w:color w:val="000000" w:themeColor="text1"/>
          <w:sz w:val="22"/>
        </w:rPr>
        <w:t>入札書は、</w:t>
      </w:r>
      <w:r w:rsidR="00C021F0" w:rsidRPr="00B927C1">
        <w:rPr>
          <w:rFonts w:hAnsi="ＭＳ 明朝"/>
          <w:color w:val="000000" w:themeColor="text1"/>
          <w:sz w:val="22"/>
        </w:rPr>
        <w:fldChar w:fldCharType="begin"/>
      </w:r>
      <w:r w:rsidR="00C021F0" w:rsidRPr="00B927C1">
        <w:rPr>
          <w:rFonts w:hAnsi="ＭＳ 明朝"/>
          <w:color w:val="000000" w:themeColor="text1"/>
          <w:sz w:val="22"/>
        </w:rPr>
        <w:instrText xml:space="preserve"> </w:instrText>
      </w:r>
      <w:r w:rsidR="00C021F0" w:rsidRPr="00B927C1">
        <w:rPr>
          <w:rFonts w:hAnsi="ＭＳ 明朝" w:hint="eastAsia"/>
          <w:color w:val="000000" w:themeColor="text1"/>
          <w:sz w:val="22"/>
        </w:rPr>
        <w:instrText>MERGEFIELD 入札締切</w:instrText>
      </w:r>
      <w:r w:rsidR="00C021F0" w:rsidRPr="00B927C1">
        <w:rPr>
          <w:rFonts w:hAnsi="ＭＳ 明朝"/>
          <w:color w:val="000000" w:themeColor="text1"/>
          <w:sz w:val="22"/>
        </w:rPr>
        <w:instrText xml:space="preserve"> </w:instrText>
      </w:r>
      <w:r w:rsidR="00C021F0" w:rsidRPr="00B927C1">
        <w:rPr>
          <w:rFonts w:hAnsi="ＭＳ 明朝"/>
          <w:color w:val="000000" w:themeColor="text1"/>
          <w:sz w:val="22"/>
        </w:rPr>
        <w:fldChar w:fldCharType="separate"/>
      </w:r>
      <w:r w:rsidR="00416AA3" w:rsidRPr="00B927C1">
        <w:rPr>
          <w:rFonts w:hAnsi="ＭＳ 明朝"/>
          <w:noProof/>
          <w:color w:val="000000" w:themeColor="text1"/>
          <w:sz w:val="22"/>
        </w:rPr>
        <w:t>令和８年３月１０日</w:t>
      </w:r>
      <w:r w:rsidR="00C021F0" w:rsidRPr="00B927C1">
        <w:rPr>
          <w:rFonts w:hAnsi="ＭＳ 明朝"/>
          <w:color w:val="000000" w:themeColor="text1"/>
          <w:sz w:val="22"/>
        </w:rPr>
        <w:fldChar w:fldCharType="end"/>
      </w:r>
      <w:r w:rsidR="00C021F0" w:rsidRPr="00B927C1">
        <w:rPr>
          <w:rFonts w:hAnsi="ＭＳ 明朝"/>
          <w:color w:val="000000" w:themeColor="text1"/>
          <w:sz w:val="22"/>
        </w:rPr>
        <w:fldChar w:fldCharType="begin"/>
      </w:r>
      <w:r w:rsidR="00C021F0" w:rsidRPr="00B927C1">
        <w:rPr>
          <w:rFonts w:hAnsi="ＭＳ 明朝"/>
          <w:color w:val="000000" w:themeColor="text1"/>
          <w:sz w:val="22"/>
        </w:rPr>
        <w:instrText xml:space="preserve"> </w:instrText>
      </w:r>
      <w:r w:rsidR="00C021F0" w:rsidRPr="00B927C1">
        <w:rPr>
          <w:rFonts w:hAnsi="ＭＳ 明朝" w:hint="eastAsia"/>
          <w:color w:val="000000" w:themeColor="text1"/>
          <w:sz w:val="22"/>
        </w:rPr>
        <w:instrText>MERGEFIELD 入札締切（曜日）</w:instrText>
      </w:r>
      <w:r w:rsidR="00C021F0" w:rsidRPr="00B927C1">
        <w:rPr>
          <w:rFonts w:hAnsi="ＭＳ 明朝"/>
          <w:color w:val="000000" w:themeColor="text1"/>
          <w:sz w:val="22"/>
        </w:rPr>
        <w:instrText xml:space="preserve"> </w:instrText>
      </w:r>
      <w:r w:rsidR="00C021F0" w:rsidRPr="00B927C1">
        <w:rPr>
          <w:rFonts w:hAnsi="ＭＳ 明朝"/>
          <w:color w:val="000000" w:themeColor="text1"/>
          <w:sz w:val="22"/>
        </w:rPr>
        <w:fldChar w:fldCharType="separate"/>
      </w:r>
      <w:r w:rsidR="00416AA3" w:rsidRPr="00B927C1">
        <w:rPr>
          <w:rFonts w:hAnsi="ＭＳ 明朝"/>
          <w:noProof/>
          <w:color w:val="000000" w:themeColor="text1"/>
          <w:sz w:val="22"/>
        </w:rPr>
        <w:t>（火）</w:t>
      </w:r>
      <w:r w:rsidR="00C021F0" w:rsidRPr="00B927C1">
        <w:rPr>
          <w:rFonts w:hAnsi="ＭＳ 明朝"/>
          <w:color w:val="000000" w:themeColor="text1"/>
          <w:sz w:val="22"/>
        </w:rPr>
        <w:fldChar w:fldCharType="end"/>
      </w:r>
      <w:r w:rsidR="00C021F0" w:rsidRPr="00B927C1">
        <w:rPr>
          <w:rFonts w:hAnsi="ＭＳ 明朝"/>
          <w:color w:val="000000" w:themeColor="text1"/>
          <w:sz w:val="22"/>
          <w:u w:val="double"/>
        </w:rPr>
        <w:fldChar w:fldCharType="begin"/>
      </w:r>
      <w:r w:rsidR="00C021F0" w:rsidRPr="00B927C1">
        <w:rPr>
          <w:rFonts w:hAnsi="ＭＳ 明朝"/>
          <w:color w:val="000000" w:themeColor="text1"/>
          <w:sz w:val="22"/>
          <w:u w:val="double"/>
        </w:rPr>
        <w:instrText xml:space="preserve"> </w:instrText>
      </w:r>
      <w:r w:rsidR="00C021F0" w:rsidRPr="00B927C1">
        <w:rPr>
          <w:rFonts w:hAnsi="ＭＳ 明朝" w:hint="eastAsia"/>
          <w:color w:val="000000" w:themeColor="text1"/>
          <w:sz w:val="22"/>
          <w:u w:val="double"/>
        </w:rPr>
        <w:instrText>MERGEFIELD 入札締切（時間）</w:instrText>
      </w:r>
      <w:r w:rsidR="00C021F0" w:rsidRPr="00B927C1">
        <w:rPr>
          <w:rFonts w:hAnsi="ＭＳ 明朝"/>
          <w:color w:val="000000" w:themeColor="text1"/>
          <w:sz w:val="22"/>
          <w:u w:val="double"/>
        </w:rPr>
        <w:instrText xml:space="preserve"> </w:instrText>
      </w:r>
      <w:r w:rsidR="00C021F0" w:rsidRPr="00B927C1">
        <w:rPr>
          <w:rFonts w:hAnsi="ＭＳ 明朝"/>
          <w:color w:val="000000" w:themeColor="text1"/>
          <w:sz w:val="22"/>
          <w:u w:val="double"/>
        </w:rPr>
        <w:fldChar w:fldCharType="separate"/>
      </w:r>
      <w:r w:rsidR="00416AA3" w:rsidRPr="00B927C1">
        <w:rPr>
          <w:rFonts w:hAnsi="ＭＳ 明朝"/>
          <w:noProof/>
          <w:color w:val="000000" w:themeColor="text1"/>
          <w:sz w:val="22"/>
          <w:u w:val="double"/>
        </w:rPr>
        <w:t>１５時００分</w:t>
      </w:r>
      <w:r w:rsidR="00C021F0" w:rsidRPr="00B927C1">
        <w:rPr>
          <w:rFonts w:hAnsi="ＭＳ 明朝"/>
          <w:color w:val="000000" w:themeColor="text1"/>
          <w:sz w:val="22"/>
          <w:u w:val="double"/>
        </w:rPr>
        <w:fldChar w:fldCharType="end"/>
      </w:r>
      <w:r w:rsidRPr="00B927C1">
        <w:rPr>
          <w:rFonts w:hAnsi="ＭＳ 明朝" w:hint="eastAsia"/>
          <w:color w:val="000000" w:themeColor="text1"/>
          <w:sz w:val="22"/>
        </w:rPr>
        <w:t>までに、電子入札システムにより提出すること。</w:t>
      </w:r>
      <w:r w:rsidR="00A058D7" w:rsidRPr="00B927C1">
        <w:rPr>
          <w:rFonts w:hAnsi="ＭＳ 明朝" w:hint="eastAsia"/>
          <w:color w:val="000000" w:themeColor="text1"/>
          <w:sz w:val="22"/>
        </w:rPr>
        <w:t>なお、発注者の承諾を得た場合は、上記（１）に持参すること（郵送による提出は認めない。）。</w:t>
      </w:r>
    </w:p>
    <w:p w14:paraId="69FC926B" w14:textId="179B11F8" w:rsidR="00743D33" w:rsidRPr="00B927C1" w:rsidRDefault="00743D33">
      <w:pPr>
        <w:ind w:leftChars="200" w:left="459" w:firstLineChars="100" w:firstLine="209"/>
        <w:rPr>
          <w:rFonts w:hAnsi="ＭＳ 明朝"/>
          <w:color w:val="000000" w:themeColor="text1"/>
          <w:sz w:val="22"/>
        </w:rPr>
      </w:pPr>
      <w:r w:rsidRPr="00B927C1">
        <w:rPr>
          <w:rFonts w:hAnsi="ＭＳ 明朝" w:hint="eastAsia"/>
          <w:color w:val="000000" w:themeColor="text1"/>
          <w:sz w:val="22"/>
        </w:rPr>
        <w:t>開札は、</w:t>
      </w:r>
      <w:r w:rsidR="00C021F0" w:rsidRPr="00B927C1">
        <w:rPr>
          <w:rFonts w:hAnsi="ＭＳ 明朝"/>
          <w:color w:val="000000" w:themeColor="text1"/>
          <w:sz w:val="22"/>
        </w:rPr>
        <w:fldChar w:fldCharType="begin"/>
      </w:r>
      <w:r w:rsidR="00C021F0" w:rsidRPr="00B927C1">
        <w:rPr>
          <w:rFonts w:hAnsi="ＭＳ 明朝"/>
          <w:color w:val="000000" w:themeColor="text1"/>
          <w:sz w:val="22"/>
        </w:rPr>
        <w:instrText xml:space="preserve"> </w:instrText>
      </w:r>
      <w:r w:rsidR="00C021F0" w:rsidRPr="00B927C1">
        <w:rPr>
          <w:rFonts w:hAnsi="ＭＳ 明朝" w:hint="eastAsia"/>
          <w:color w:val="000000" w:themeColor="text1"/>
          <w:sz w:val="22"/>
        </w:rPr>
        <w:instrText>MERGEFIELD 開札</w:instrText>
      </w:r>
      <w:r w:rsidR="00C021F0" w:rsidRPr="00B927C1">
        <w:rPr>
          <w:rFonts w:hAnsi="ＭＳ 明朝"/>
          <w:color w:val="000000" w:themeColor="text1"/>
          <w:sz w:val="22"/>
        </w:rPr>
        <w:instrText xml:space="preserve"> </w:instrText>
      </w:r>
      <w:r w:rsidR="00C021F0" w:rsidRPr="00B927C1">
        <w:rPr>
          <w:rFonts w:hAnsi="ＭＳ 明朝"/>
          <w:color w:val="000000" w:themeColor="text1"/>
          <w:sz w:val="22"/>
        </w:rPr>
        <w:fldChar w:fldCharType="separate"/>
      </w:r>
      <w:r w:rsidR="00416AA3" w:rsidRPr="00B927C1">
        <w:rPr>
          <w:rFonts w:hAnsi="ＭＳ 明朝"/>
          <w:noProof/>
          <w:color w:val="000000" w:themeColor="text1"/>
          <w:sz w:val="22"/>
        </w:rPr>
        <w:t>令和８年３月１１日</w:t>
      </w:r>
      <w:r w:rsidR="00C021F0" w:rsidRPr="00B927C1">
        <w:rPr>
          <w:rFonts w:hAnsi="ＭＳ 明朝"/>
          <w:color w:val="000000" w:themeColor="text1"/>
          <w:sz w:val="22"/>
        </w:rPr>
        <w:fldChar w:fldCharType="end"/>
      </w:r>
      <w:r w:rsidR="00C021F0" w:rsidRPr="00B927C1">
        <w:rPr>
          <w:rFonts w:hAnsi="ＭＳ 明朝"/>
          <w:color w:val="000000" w:themeColor="text1"/>
          <w:sz w:val="22"/>
        </w:rPr>
        <w:fldChar w:fldCharType="begin"/>
      </w:r>
      <w:r w:rsidR="00C021F0" w:rsidRPr="00B927C1">
        <w:rPr>
          <w:rFonts w:hAnsi="ＭＳ 明朝"/>
          <w:color w:val="000000" w:themeColor="text1"/>
          <w:sz w:val="22"/>
        </w:rPr>
        <w:instrText xml:space="preserve"> </w:instrText>
      </w:r>
      <w:r w:rsidR="00C021F0" w:rsidRPr="00B927C1">
        <w:rPr>
          <w:rFonts w:hAnsi="ＭＳ 明朝" w:hint="eastAsia"/>
          <w:color w:val="000000" w:themeColor="text1"/>
          <w:sz w:val="22"/>
        </w:rPr>
        <w:instrText>MERGEFIELD 開札（曜日）</w:instrText>
      </w:r>
      <w:r w:rsidR="00C021F0" w:rsidRPr="00B927C1">
        <w:rPr>
          <w:rFonts w:hAnsi="ＭＳ 明朝"/>
          <w:color w:val="000000" w:themeColor="text1"/>
          <w:sz w:val="22"/>
        </w:rPr>
        <w:instrText xml:space="preserve"> </w:instrText>
      </w:r>
      <w:r w:rsidR="00C021F0" w:rsidRPr="00B927C1">
        <w:rPr>
          <w:rFonts w:hAnsi="ＭＳ 明朝"/>
          <w:color w:val="000000" w:themeColor="text1"/>
          <w:sz w:val="22"/>
        </w:rPr>
        <w:fldChar w:fldCharType="separate"/>
      </w:r>
      <w:r w:rsidR="00416AA3" w:rsidRPr="00B927C1">
        <w:rPr>
          <w:rFonts w:hAnsi="ＭＳ 明朝"/>
          <w:noProof/>
          <w:color w:val="000000" w:themeColor="text1"/>
          <w:sz w:val="22"/>
        </w:rPr>
        <w:t>（水）</w:t>
      </w:r>
      <w:r w:rsidR="00C021F0" w:rsidRPr="00B927C1">
        <w:rPr>
          <w:rFonts w:hAnsi="ＭＳ 明朝"/>
          <w:color w:val="000000" w:themeColor="text1"/>
          <w:sz w:val="22"/>
        </w:rPr>
        <w:fldChar w:fldCharType="end"/>
      </w:r>
      <w:r w:rsidR="00C021F0" w:rsidRPr="00B927C1">
        <w:rPr>
          <w:rFonts w:hAnsi="ＭＳ 明朝"/>
          <w:color w:val="000000" w:themeColor="text1"/>
          <w:sz w:val="22"/>
        </w:rPr>
        <w:fldChar w:fldCharType="begin"/>
      </w:r>
      <w:r w:rsidR="00C021F0" w:rsidRPr="00B927C1">
        <w:rPr>
          <w:rFonts w:hAnsi="ＭＳ 明朝"/>
          <w:color w:val="000000" w:themeColor="text1"/>
          <w:sz w:val="22"/>
        </w:rPr>
        <w:instrText xml:space="preserve"> </w:instrText>
      </w:r>
      <w:r w:rsidR="00C021F0" w:rsidRPr="00B927C1">
        <w:rPr>
          <w:rFonts w:hAnsi="ＭＳ 明朝" w:hint="eastAsia"/>
          <w:color w:val="000000" w:themeColor="text1"/>
          <w:sz w:val="22"/>
        </w:rPr>
        <w:instrText>MERGEFIELD 開札（時間）</w:instrText>
      </w:r>
      <w:r w:rsidR="00C021F0" w:rsidRPr="00B927C1">
        <w:rPr>
          <w:rFonts w:hAnsi="ＭＳ 明朝"/>
          <w:color w:val="000000" w:themeColor="text1"/>
          <w:sz w:val="22"/>
        </w:rPr>
        <w:instrText xml:space="preserve"> </w:instrText>
      </w:r>
      <w:r w:rsidR="00C021F0" w:rsidRPr="00B927C1">
        <w:rPr>
          <w:rFonts w:hAnsi="ＭＳ 明朝"/>
          <w:color w:val="000000" w:themeColor="text1"/>
          <w:sz w:val="22"/>
        </w:rPr>
        <w:fldChar w:fldCharType="separate"/>
      </w:r>
      <w:r w:rsidR="00416AA3" w:rsidRPr="00B927C1">
        <w:rPr>
          <w:rFonts w:hAnsi="ＭＳ 明朝"/>
          <w:noProof/>
          <w:color w:val="000000" w:themeColor="text1"/>
          <w:sz w:val="22"/>
        </w:rPr>
        <w:t>１０時００分</w:t>
      </w:r>
      <w:r w:rsidR="00C021F0" w:rsidRPr="00B927C1">
        <w:rPr>
          <w:rFonts w:hAnsi="ＭＳ 明朝"/>
          <w:color w:val="000000" w:themeColor="text1"/>
          <w:sz w:val="22"/>
        </w:rPr>
        <w:fldChar w:fldCharType="end"/>
      </w:r>
      <w:r w:rsidR="002833F9" w:rsidRPr="00B927C1">
        <w:rPr>
          <w:rFonts w:hAnsi="ＭＳ 明朝" w:hint="eastAsia"/>
          <w:color w:val="000000" w:themeColor="text1"/>
          <w:sz w:val="22"/>
        </w:rPr>
        <w:t xml:space="preserve">　国立大学法人筑波大学</w:t>
      </w:r>
      <w:r w:rsidR="00D3434F" w:rsidRPr="00B927C1">
        <w:rPr>
          <w:rFonts w:hAnsi="ＭＳ 明朝" w:hint="eastAsia"/>
          <w:color w:val="000000" w:themeColor="text1"/>
          <w:sz w:val="22"/>
        </w:rPr>
        <w:t>本部アネックス棟２階施設部会議室</w:t>
      </w:r>
      <w:r w:rsidRPr="00B927C1">
        <w:rPr>
          <w:rFonts w:hAnsi="ＭＳ 明朝" w:hint="eastAsia"/>
          <w:color w:val="000000" w:themeColor="text1"/>
          <w:sz w:val="22"/>
        </w:rPr>
        <w:t>において行う。</w:t>
      </w:r>
    </w:p>
    <w:p w14:paraId="1989FE79" w14:textId="77777777" w:rsidR="00743D33" w:rsidRPr="00B927C1" w:rsidRDefault="00743D33">
      <w:pPr>
        <w:rPr>
          <w:rFonts w:hAnsi="ＭＳ 明朝"/>
          <w:color w:val="000000" w:themeColor="text1"/>
          <w:sz w:val="22"/>
        </w:rPr>
      </w:pPr>
    </w:p>
    <w:p w14:paraId="5DF41523" w14:textId="77777777" w:rsidR="00F87C52" w:rsidRPr="00B927C1" w:rsidRDefault="00401326" w:rsidP="00F87C52">
      <w:pPr>
        <w:rPr>
          <w:rFonts w:hAnsi="ＭＳ 明朝"/>
          <w:color w:val="000000" w:themeColor="text1"/>
          <w:sz w:val="22"/>
        </w:rPr>
      </w:pPr>
      <w:r w:rsidRPr="00B927C1">
        <w:rPr>
          <w:rFonts w:hAnsi="ＭＳ 明朝" w:hint="eastAsia"/>
          <w:color w:val="000000" w:themeColor="text1"/>
          <w:sz w:val="22"/>
        </w:rPr>
        <w:t>５</w:t>
      </w:r>
      <w:r w:rsidR="00743D33" w:rsidRPr="00B927C1">
        <w:rPr>
          <w:rFonts w:hAnsi="ＭＳ 明朝" w:hint="eastAsia"/>
          <w:color w:val="000000" w:themeColor="text1"/>
          <w:sz w:val="22"/>
        </w:rPr>
        <w:t xml:space="preserve">　その他</w:t>
      </w:r>
    </w:p>
    <w:p w14:paraId="77DBCDDB" w14:textId="77777777" w:rsidR="00F87C52" w:rsidRPr="00B927C1" w:rsidRDefault="00F87C52" w:rsidP="00F87C52">
      <w:pPr>
        <w:rPr>
          <w:rFonts w:hAnsi="ＭＳ 明朝"/>
          <w:color w:val="000000" w:themeColor="text1"/>
          <w:sz w:val="22"/>
        </w:rPr>
      </w:pPr>
      <w:r w:rsidRPr="00B927C1">
        <w:rPr>
          <w:rFonts w:hAnsi="ＭＳ 明朝" w:hint="eastAsia"/>
          <w:color w:val="000000" w:themeColor="text1"/>
          <w:sz w:val="22"/>
        </w:rPr>
        <w:t>（１）</w:t>
      </w:r>
      <w:r w:rsidR="00743D33" w:rsidRPr="00B927C1">
        <w:rPr>
          <w:rFonts w:hAnsi="ＭＳ 明朝" w:hint="eastAsia"/>
          <w:color w:val="000000" w:themeColor="text1"/>
          <w:sz w:val="22"/>
        </w:rPr>
        <w:t>手続において使用する言語及び通貨　　日本語及び日本国通貨に限る。</w:t>
      </w:r>
    </w:p>
    <w:p w14:paraId="46754B36" w14:textId="77777777" w:rsidR="00A96089" w:rsidRPr="00B927C1" w:rsidRDefault="00F87C52" w:rsidP="00A96089">
      <w:pPr>
        <w:rPr>
          <w:rFonts w:hAnsi="ＭＳ 明朝"/>
          <w:color w:val="000000" w:themeColor="text1"/>
          <w:sz w:val="22"/>
        </w:rPr>
      </w:pPr>
      <w:r w:rsidRPr="00B927C1">
        <w:rPr>
          <w:rFonts w:hAnsi="ＭＳ 明朝" w:hint="eastAsia"/>
          <w:color w:val="000000" w:themeColor="text1"/>
          <w:sz w:val="22"/>
        </w:rPr>
        <w:t>（２）</w:t>
      </w:r>
      <w:r w:rsidR="00743D33" w:rsidRPr="00B927C1">
        <w:rPr>
          <w:rFonts w:hAnsi="ＭＳ 明朝" w:hint="eastAsia"/>
          <w:color w:val="000000" w:themeColor="text1"/>
          <w:sz w:val="22"/>
        </w:rPr>
        <w:t>入札保証金及び契約保証金</w:t>
      </w:r>
    </w:p>
    <w:p w14:paraId="1CD32BD0" w14:textId="38A00D6C" w:rsidR="00F87C52" w:rsidRPr="00B927C1" w:rsidRDefault="00743D33" w:rsidP="0098344B">
      <w:pPr>
        <w:ind w:leftChars="183" w:left="667" w:hangingChars="118" w:hanging="247"/>
        <w:rPr>
          <w:rFonts w:hAnsi="ＭＳ 明朝"/>
          <w:color w:val="000000" w:themeColor="text1"/>
          <w:sz w:val="22"/>
        </w:rPr>
      </w:pPr>
      <w:r w:rsidRPr="00B927C1">
        <w:rPr>
          <w:rFonts w:hAnsi="ＭＳ 明朝" w:hint="eastAsia"/>
          <w:color w:val="000000" w:themeColor="text1"/>
          <w:sz w:val="22"/>
        </w:rPr>
        <w:t xml:space="preserve">①　入札保証金　　</w:t>
      </w:r>
      <w:r w:rsidR="0098344B" w:rsidRPr="00B927C1">
        <w:rPr>
          <w:rFonts w:hAnsi="ＭＳ 明朝"/>
          <w:color w:val="000000" w:themeColor="text1"/>
          <w:sz w:val="22"/>
        </w:rPr>
        <w:fldChar w:fldCharType="begin"/>
      </w:r>
      <w:r w:rsidR="0098344B" w:rsidRPr="00B927C1">
        <w:rPr>
          <w:rFonts w:hAnsi="ＭＳ 明朝"/>
          <w:color w:val="000000" w:themeColor="text1"/>
          <w:sz w:val="22"/>
        </w:rPr>
        <w:instrText xml:space="preserve"> </w:instrText>
      </w:r>
      <w:r w:rsidR="0098344B" w:rsidRPr="00B927C1">
        <w:rPr>
          <w:rFonts w:hAnsi="ＭＳ 明朝" w:hint="eastAsia"/>
          <w:color w:val="000000" w:themeColor="text1"/>
          <w:sz w:val="22"/>
        </w:rPr>
        <w:instrText>MERGEFIELD 入札保証金</w:instrText>
      </w:r>
      <w:r w:rsidR="0098344B" w:rsidRPr="00B927C1">
        <w:rPr>
          <w:rFonts w:hAnsi="ＭＳ 明朝"/>
          <w:color w:val="000000" w:themeColor="text1"/>
          <w:sz w:val="22"/>
        </w:rPr>
        <w:instrText xml:space="preserve"> </w:instrText>
      </w:r>
      <w:r w:rsidR="0098344B" w:rsidRPr="00B927C1">
        <w:rPr>
          <w:rFonts w:hAnsi="ＭＳ 明朝"/>
          <w:color w:val="000000" w:themeColor="text1"/>
          <w:sz w:val="22"/>
        </w:rPr>
        <w:fldChar w:fldCharType="separate"/>
      </w:r>
      <w:r w:rsidR="00416AA3" w:rsidRPr="00B927C1">
        <w:rPr>
          <w:rFonts w:hAnsi="ＭＳ 明朝"/>
          <w:noProof/>
          <w:color w:val="000000" w:themeColor="text1"/>
          <w:sz w:val="22"/>
        </w:rPr>
        <w:t>免除</w:t>
      </w:r>
      <w:r w:rsidR="0098344B" w:rsidRPr="00B927C1">
        <w:rPr>
          <w:rFonts w:hAnsi="ＭＳ 明朝"/>
          <w:color w:val="000000" w:themeColor="text1"/>
          <w:sz w:val="22"/>
        </w:rPr>
        <w:fldChar w:fldCharType="end"/>
      </w:r>
      <w:r w:rsidR="00A96089" w:rsidRPr="00B927C1">
        <w:rPr>
          <w:rFonts w:hAnsi="ＭＳ 明朝" w:hint="eastAsia"/>
          <w:color w:val="000000" w:themeColor="text1"/>
          <w:sz w:val="22"/>
        </w:rPr>
        <w:t>。</w:t>
      </w:r>
      <w:r w:rsidR="0098344B" w:rsidRPr="00B927C1">
        <w:rPr>
          <w:rFonts w:hAnsi="ＭＳ 明朝"/>
          <w:color w:val="000000" w:themeColor="text1"/>
          <w:sz w:val="22"/>
        </w:rPr>
        <w:fldChar w:fldCharType="begin"/>
      </w:r>
      <w:r w:rsidR="0098344B" w:rsidRPr="00B927C1">
        <w:rPr>
          <w:rFonts w:hAnsi="ＭＳ 明朝"/>
          <w:color w:val="000000" w:themeColor="text1"/>
          <w:sz w:val="22"/>
        </w:rPr>
        <w:instrText xml:space="preserve"> </w:instrText>
      </w:r>
      <w:r w:rsidR="0098344B" w:rsidRPr="00B927C1">
        <w:rPr>
          <w:rFonts w:hAnsi="ＭＳ 明朝" w:hint="eastAsia"/>
          <w:color w:val="000000" w:themeColor="text1"/>
          <w:sz w:val="22"/>
        </w:rPr>
        <w:instrText>MERGEFIELD 入札保証金納付時但書</w:instrText>
      </w:r>
      <w:r w:rsidR="0098344B" w:rsidRPr="00B927C1">
        <w:rPr>
          <w:rFonts w:hAnsi="ＭＳ 明朝"/>
          <w:color w:val="000000" w:themeColor="text1"/>
          <w:sz w:val="22"/>
        </w:rPr>
        <w:instrText xml:space="preserve"> </w:instrText>
      </w:r>
      <w:r w:rsidR="0098344B" w:rsidRPr="00B927C1">
        <w:rPr>
          <w:rFonts w:hAnsi="ＭＳ 明朝"/>
          <w:color w:val="000000" w:themeColor="text1"/>
          <w:sz w:val="22"/>
        </w:rPr>
        <w:fldChar w:fldCharType="end"/>
      </w:r>
    </w:p>
    <w:p w14:paraId="6C449231" w14:textId="77777777" w:rsidR="00F87C52" w:rsidRPr="00B927C1" w:rsidRDefault="00743D33" w:rsidP="00F87C52">
      <w:pPr>
        <w:ind w:firstLineChars="200" w:firstLine="419"/>
        <w:rPr>
          <w:rFonts w:hAnsi="ＭＳ 明朝"/>
          <w:color w:val="000000" w:themeColor="text1"/>
          <w:sz w:val="22"/>
        </w:rPr>
      </w:pPr>
      <w:r w:rsidRPr="00B927C1">
        <w:rPr>
          <w:rFonts w:hAnsi="ＭＳ 明朝" w:hint="eastAsia"/>
          <w:color w:val="000000" w:themeColor="text1"/>
          <w:sz w:val="22"/>
        </w:rPr>
        <w:t xml:space="preserve">②　契約保証金　　</w:t>
      </w:r>
      <w:r w:rsidR="008F210F" w:rsidRPr="00B927C1">
        <w:rPr>
          <w:rFonts w:hAnsi="ＭＳ 明朝" w:hint="eastAsia"/>
          <w:color w:val="000000" w:themeColor="text1"/>
          <w:sz w:val="22"/>
        </w:rPr>
        <w:t>納付。ただし、有価証券等の提供又は銀行、契約担当役が確実と認める金融機関</w:t>
      </w:r>
    </w:p>
    <w:p w14:paraId="1DA95485" w14:textId="77777777" w:rsidR="00F87C52" w:rsidRPr="00B927C1" w:rsidRDefault="008F210F" w:rsidP="0077543B">
      <w:pPr>
        <w:ind w:leftChars="300" w:left="688"/>
        <w:rPr>
          <w:rFonts w:hAnsi="ＭＳ 明朝"/>
          <w:color w:val="000000" w:themeColor="text1"/>
          <w:sz w:val="22"/>
        </w:rPr>
      </w:pPr>
      <w:r w:rsidRPr="00B927C1">
        <w:rPr>
          <w:rFonts w:hAnsi="ＭＳ 明朝" w:hint="eastAsia"/>
          <w:color w:val="000000" w:themeColor="text1"/>
          <w:sz w:val="22"/>
        </w:rPr>
        <w:t>若しくは保証事業会社の保証をもって契約保証金の納付に代えることができる。また、公共工事履行保証証券による保証を付し、又は履行保証保険契約の締結を行った場合は、契約保証金を免除する。</w:t>
      </w:r>
      <w:r w:rsidR="0077543B" w:rsidRPr="00B927C1">
        <w:rPr>
          <w:rFonts w:hAnsi="ＭＳ 明朝" w:hint="eastAsia"/>
          <w:color w:val="000000" w:themeColor="text1"/>
          <w:sz w:val="22"/>
        </w:rPr>
        <w:t>なお、契約保証金の額、保証金額又は保険金額は、請負代金額の１００分の１０以上とする。</w:t>
      </w:r>
    </w:p>
    <w:p w14:paraId="041C2965" w14:textId="77777777" w:rsidR="00743D33" w:rsidRPr="00B927C1" w:rsidRDefault="00F87C52" w:rsidP="00F87C52">
      <w:pPr>
        <w:ind w:leftChars="3" w:left="426" w:hangingChars="200" w:hanging="419"/>
        <w:rPr>
          <w:rFonts w:hAnsi="ＭＳ 明朝"/>
          <w:color w:val="000000" w:themeColor="text1"/>
          <w:sz w:val="22"/>
        </w:rPr>
      </w:pPr>
      <w:r w:rsidRPr="00B927C1">
        <w:rPr>
          <w:rFonts w:hAnsi="ＭＳ 明朝" w:hint="eastAsia"/>
          <w:color w:val="000000" w:themeColor="text1"/>
          <w:sz w:val="22"/>
        </w:rPr>
        <w:t>（３）</w:t>
      </w:r>
      <w:r w:rsidR="00743D33" w:rsidRPr="00B927C1">
        <w:rPr>
          <w:rFonts w:hAnsi="ＭＳ 明朝" w:hint="eastAsia"/>
          <w:color w:val="000000" w:themeColor="text1"/>
          <w:sz w:val="22"/>
        </w:rPr>
        <w:t>入札の無効　　本公告に示した競争参加資格のない者のした入札、申請書又は資料に虚偽の記載をした者のした入札及び入札に関する条件に違反した入札は無効とする。</w:t>
      </w:r>
    </w:p>
    <w:p w14:paraId="476CA836" w14:textId="77777777" w:rsidR="00F87C52" w:rsidRPr="00B927C1" w:rsidRDefault="00F87C52" w:rsidP="00F87C52">
      <w:pPr>
        <w:ind w:leftChars="13" w:left="449" w:hangingChars="200" w:hanging="419"/>
        <w:rPr>
          <w:rFonts w:hAnsi="ＭＳ 明朝"/>
          <w:color w:val="000000" w:themeColor="text1"/>
          <w:sz w:val="22"/>
        </w:rPr>
      </w:pPr>
      <w:r w:rsidRPr="00B927C1">
        <w:rPr>
          <w:rFonts w:hAnsi="ＭＳ 明朝" w:hint="eastAsia"/>
          <w:color w:val="000000" w:themeColor="text1"/>
          <w:sz w:val="22"/>
        </w:rPr>
        <w:t xml:space="preserve">（４）落札者の決定方法　　</w:t>
      </w:r>
      <w:r w:rsidR="00743D33" w:rsidRPr="00B927C1">
        <w:rPr>
          <w:rFonts w:hAnsi="ＭＳ 明朝" w:hint="eastAsia"/>
          <w:color w:val="000000" w:themeColor="text1"/>
          <w:sz w:val="22"/>
        </w:rPr>
        <w:t>財務規程第５３条の規定に基づいて作成された予定価格の制限の範囲内で有効な入札を行った者</w:t>
      </w:r>
      <w:r w:rsidR="00BA2E3D" w:rsidRPr="00B927C1">
        <w:rPr>
          <w:rFonts w:hAnsi="ＭＳ 明朝" w:hint="eastAsia"/>
          <w:color w:val="000000" w:themeColor="text1"/>
          <w:sz w:val="22"/>
        </w:rPr>
        <w:t>のうち評価値が最も高い者</w:t>
      </w:r>
      <w:r w:rsidR="00743D33" w:rsidRPr="00B927C1">
        <w:rPr>
          <w:rFonts w:hAnsi="ＭＳ 明朝" w:hint="eastAsia"/>
          <w:color w:val="000000" w:themeColor="text1"/>
          <w:sz w:val="22"/>
        </w:rPr>
        <w:t>を落札者とする。ただし、落札者となるべき者の入札価格によっては、その者により当該契約の内容に適合した履行がな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した他の者のうち</w:t>
      </w:r>
      <w:r w:rsidR="00BA2E3D" w:rsidRPr="00B927C1">
        <w:rPr>
          <w:rFonts w:hAnsi="ＭＳ 明朝" w:cs="ＭＳ 明朝" w:hint="eastAsia"/>
          <w:color w:val="000000" w:themeColor="text1"/>
          <w:kern w:val="0"/>
          <w:sz w:val="22"/>
        </w:rPr>
        <w:t>評価値が最も高い者</w:t>
      </w:r>
      <w:r w:rsidR="00743D33" w:rsidRPr="00B927C1">
        <w:rPr>
          <w:rFonts w:hAnsi="ＭＳ 明朝" w:hint="eastAsia"/>
          <w:color w:val="000000" w:themeColor="text1"/>
          <w:sz w:val="22"/>
        </w:rPr>
        <w:t>を落札者とすることがある。</w:t>
      </w:r>
    </w:p>
    <w:p w14:paraId="2E7DF304" w14:textId="77777777" w:rsidR="00F87C52" w:rsidRPr="00B927C1" w:rsidRDefault="00F87C52" w:rsidP="00F87C52">
      <w:pPr>
        <w:ind w:left="419" w:hangingChars="200" w:hanging="419"/>
        <w:rPr>
          <w:rFonts w:hAnsi="ＭＳ 明朝"/>
          <w:color w:val="000000" w:themeColor="text1"/>
          <w:sz w:val="22"/>
        </w:rPr>
      </w:pPr>
      <w:r w:rsidRPr="00B927C1">
        <w:rPr>
          <w:rFonts w:hAnsi="ＭＳ 明朝" w:hint="eastAsia"/>
          <w:color w:val="000000" w:themeColor="text1"/>
          <w:sz w:val="22"/>
        </w:rPr>
        <w:lastRenderedPageBreak/>
        <w:t>（５）</w:t>
      </w:r>
      <w:r w:rsidR="004D4744" w:rsidRPr="00B927C1">
        <w:rPr>
          <w:rFonts w:hAnsi="ＭＳ 明朝" w:hint="eastAsia"/>
          <w:color w:val="000000" w:themeColor="text1"/>
          <w:sz w:val="22"/>
        </w:rPr>
        <w:t>配置予定監理技術者</w:t>
      </w:r>
      <w:r w:rsidR="002A501C" w:rsidRPr="00B927C1">
        <w:rPr>
          <w:rFonts w:hAnsi="ＭＳ 明朝" w:hint="eastAsia"/>
          <w:color w:val="000000" w:themeColor="text1"/>
          <w:sz w:val="22"/>
        </w:rPr>
        <w:t>等</w:t>
      </w:r>
      <w:r w:rsidR="004D4744" w:rsidRPr="00B927C1">
        <w:rPr>
          <w:rFonts w:hAnsi="ＭＳ 明朝" w:hint="eastAsia"/>
          <w:color w:val="000000" w:themeColor="text1"/>
          <w:sz w:val="22"/>
        </w:rPr>
        <w:t>の確認　　落札者決定後、ＣＯＲＩＮＳ等により配置予定の監理技術者等の専任制違反の事実が確認された場合、契約を結ばないことがある。なお、種々の状況からやむを得ないものとして承認された場合の外は、申請書の差替えは認められない。</w:t>
      </w:r>
    </w:p>
    <w:p w14:paraId="30E09A4D" w14:textId="77777777" w:rsidR="00F87C52" w:rsidRPr="00B927C1" w:rsidRDefault="00F87C52" w:rsidP="00F87C52">
      <w:pPr>
        <w:ind w:left="419" w:hangingChars="200" w:hanging="419"/>
        <w:rPr>
          <w:rFonts w:hAnsi="ＭＳ 明朝"/>
          <w:color w:val="000000" w:themeColor="text1"/>
          <w:sz w:val="22"/>
        </w:rPr>
      </w:pPr>
      <w:r w:rsidRPr="00B927C1">
        <w:rPr>
          <w:rFonts w:hAnsi="ＭＳ 明朝" w:hint="eastAsia"/>
          <w:color w:val="000000" w:themeColor="text1"/>
          <w:sz w:val="22"/>
        </w:rPr>
        <w:t>（６）</w:t>
      </w:r>
      <w:r w:rsidR="004D4744" w:rsidRPr="00B927C1">
        <w:rPr>
          <w:rFonts w:hAnsi="ＭＳ 明朝" w:hint="eastAsia"/>
          <w:color w:val="000000" w:themeColor="text1"/>
          <w:sz w:val="22"/>
        </w:rPr>
        <w:t>契約書作成の要否　　要。</w:t>
      </w:r>
    </w:p>
    <w:p w14:paraId="338C3824" w14:textId="77777777" w:rsidR="00F87C52" w:rsidRPr="00B927C1" w:rsidRDefault="00F87C52" w:rsidP="00F87C52">
      <w:pPr>
        <w:ind w:left="419" w:hangingChars="200" w:hanging="419"/>
        <w:rPr>
          <w:rFonts w:hAnsi="ＭＳ 明朝"/>
          <w:color w:val="000000" w:themeColor="text1"/>
          <w:sz w:val="22"/>
        </w:rPr>
      </w:pPr>
      <w:r w:rsidRPr="00B927C1">
        <w:rPr>
          <w:rFonts w:hAnsi="ＭＳ 明朝" w:hint="eastAsia"/>
          <w:color w:val="000000" w:themeColor="text1"/>
          <w:sz w:val="22"/>
        </w:rPr>
        <w:t>（７）</w:t>
      </w:r>
      <w:r w:rsidR="004D4744" w:rsidRPr="00B927C1">
        <w:rPr>
          <w:rFonts w:hAnsi="ＭＳ 明朝" w:hint="eastAsia"/>
          <w:color w:val="000000" w:themeColor="text1"/>
          <w:sz w:val="22"/>
        </w:rPr>
        <w:t>関連情報を入手するための照会窓口　　上記</w:t>
      </w:r>
      <w:r w:rsidR="003D7576" w:rsidRPr="00B927C1">
        <w:rPr>
          <w:rFonts w:hAnsi="ＭＳ 明朝" w:hint="eastAsia"/>
          <w:color w:val="000000" w:themeColor="text1"/>
          <w:sz w:val="22"/>
        </w:rPr>
        <w:t>４</w:t>
      </w:r>
      <w:r w:rsidRPr="00B927C1">
        <w:rPr>
          <w:rFonts w:hAnsi="ＭＳ 明朝" w:hint="eastAsia"/>
          <w:color w:val="000000" w:themeColor="text1"/>
          <w:sz w:val="22"/>
        </w:rPr>
        <w:t>（１）</w:t>
      </w:r>
      <w:r w:rsidR="004D4744" w:rsidRPr="00B927C1">
        <w:rPr>
          <w:rFonts w:hAnsi="ＭＳ 明朝" w:hint="eastAsia"/>
          <w:color w:val="000000" w:themeColor="text1"/>
          <w:sz w:val="22"/>
        </w:rPr>
        <w:t>に同じ。</w:t>
      </w:r>
    </w:p>
    <w:p w14:paraId="25529173" w14:textId="77777777" w:rsidR="00F87C52" w:rsidRPr="00B927C1" w:rsidRDefault="00F87C52" w:rsidP="00F87C52">
      <w:pPr>
        <w:ind w:left="419" w:hangingChars="200" w:hanging="419"/>
        <w:rPr>
          <w:rFonts w:hAnsi="ＭＳ 明朝"/>
          <w:color w:val="000000" w:themeColor="text1"/>
          <w:sz w:val="22"/>
        </w:rPr>
      </w:pPr>
      <w:r w:rsidRPr="00B927C1">
        <w:rPr>
          <w:rFonts w:hAnsi="ＭＳ 明朝" w:hint="eastAsia"/>
          <w:color w:val="000000" w:themeColor="text1"/>
          <w:sz w:val="22"/>
        </w:rPr>
        <w:t>（８）</w:t>
      </w:r>
      <w:r w:rsidR="004D4744" w:rsidRPr="00B927C1">
        <w:rPr>
          <w:rFonts w:hAnsi="ＭＳ 明朝" w:hint="eastAsia"/>
          <w:color w:val="000000" w:themeColor="text1"/>
          <w:sz w:val="22"/>
        </w:rPr>
        <w:t>一般競争参加資格の認定を受けていない者の参加　　上記２</w:t>
      </w:r>
      <w:r w:rsidRPr="00B927C1">
        <w:rPr>
          <w:rFonts w:hAnsi="ＭＳ 明朝" w:hint="eastAsia"/>
          <w:color w:val="000000" w:themeColor="text1"/>
          <w:sz w:val="22"/>
        </w:rPr>
        <w:t>（２）</w:t>
      </w:r>
      <w:r w:rsidR="004D4744" w:rsidRPr="00B927C1">
        <w:rPr>
          <w:rFonts w:hAnsi="ＭＳ 明朝" w:hint="eastAsia"/>
          <w:color w:val="000000" w:themeColor="text1"/>
          <w:sz w:val="22"/>
        </w:rPr>
        <w:t>に掲げる一般競争参加資格の認定を受けていない者も上記</w:t>
      </w:r>
      <w:r w:rsidR="003D7576" w:rsidRPr="00B927C1">
        <w:rPr>
          <w:rFonts w:hAnsi="ＭＳ 明朝" w:hint="eastAsia"/>
          <w:color w:val="000000" w:themeColor="text1"/>
          <w:sz w:val="22"/>
        </w:rPr>
        <w:t>４</w:t>
      </w:r>
      <w:r w:rsidRPr="00B927C1">
        <w:rPr>
          <w:rFonts w:hAnsi="ＭＳ 明朝" w:hint="eastAsia"/>
          <w:color w:val="000000" w:themeColor="text1"/>
          <w:sz w:val="22"/>
        </w:rPr>
        <w:t>（３）</w:t>
      </w:r>
      <w:r w:rsidR="004D4744" w:rsidRPr="00B927C1">
        <w:rPr>
          <w:rFonts w:hAnsi="ＭＳ 明朝" w:hint="eastAsia"/>
          <w:color w:val="000000" w:themeColor="text1"/>
          <w:sz w:val="22"/>
        </w:rPr>
        <w:t>により申請書及び資料を提出することができるが、競争に参加するためには、開札の時において、当該資格の認定を受け、かつ、競争参加資格の確認を受けていなければならない。</w:t>
      </w:r>
    </w:p>
    <w:p w14:paraId="6BA2B07B" w14:textId="77777777" w:rsidR="00F87C52" w:rsidRPr="00B927C1" w:rsidRDefault="00F87C52" w:rsidP="00F87C52">
      <w:pPr>
        <w:ind w:left="419" w:hangingChars="200" w:hanging="419"/>
        <w:rPr>
          <w:rFonts w:hAnsi="ＭＳ 明朝"/>
          <w:color w:val="000000" w:themeColor="text1"/>
          <w:sz w:val="22"/>
        </w:rPr>
      </w:pPr>
      <w:r w:rsidRPr="00B927C1">
        <w:rPr>
          <w:rFonts w:hAnsi="ＭＳ 明朝" w:hint="eastAsia"/>
          <w:color w:val="000000" w:themeColor="text1"/>
          <w:sz w:val="22"/>
        </w:rPr>
        <w:t xml:space="preserve">（９）手続における交渉の有無　　</w:t>
      </w:r>
      <w:r w:rsidR="00CD7EBE" w:rsidRPr="00B927C1">
        <w:rPr>
          <w:rFonts w:hAnsi="ＭＳ 明朝" w:hint="eastAsia"/>
          <w:color w:val="000000" w:themeColor="text1"/>
          <w:sz w:val="22"/>
        </w:rPr>
        <w:t>無</w:t>
      </w:r>
    </w:p>
    <w:p w14:paraId="5B59585E" w14:textId="77777777" w:rsidR="00F87C52" w:rsidRPr="00B927C1" w:rsidRDefault="00F87C52" w:rsidP="00F87C52">
      <w:pPr>
        <w:ind w:left="419" w:hangingChars="200" w:hanging="419"/>
        <w:rPr>
          <w:rFonts w:hAnsi="ＭＳ 明朝"/>
          <w:color w:val="000000" w:themeColor="text1"/>
          <w:sz w:val="22"/>
        </w:rPr>
      </w:pPr>
      <w:r w:rsidRPr="00B927C1">
        <w:rPr>
          <w:rFonts w:hAnsi="ＭＳ 明朝" w:hint="eastAsia"/>
          <w:color w:val="000000" w:themeColor="text1"/>
          <w:sz w:val="22"/>
        </w:rPr>
        <w:t>（１０）</w:t>
      </w:r>
      <w:r w:rsidR="00CD7EBE" w:rsidRPr="00B927C1">
        <w:rPr>
          <w:rFonts w:hAnsi="ＭＳ 明朝" w:hint="eastAsia"/>
          <w:color w:val="000000" w:themeColor="text1"/>
          <w:sz w:val="22"/>
        </w:rPr>
        <w:t>対象工事に直接関連する他の工事の請負契約を、対象工事の請負契約の相手方との随意契約により締結する予定の有無　　無</w:t>
      </w:r>
    </w:p>
    <w:p w14:paraId="0D9FE764" w14:textId="77777777" w:rsidR="00743D33" w:rsidRPr="00B927C1" w:rsidRDefault="00F87C52" w:rsidP="00F87C52">
      <w:pPr>
        <w:ind w:left="419" w:hangingChars="200" w:hanging="419"/>
        <w:rPr>
          <w:rFonts w:hAnsi="ＭＳ 明朝"/>
          <w:color w:val="000000" w:themeColor="text1"/>
          <w:sz w:val="22"/>
        </w:rPr>
      </w:pPr>
      <w:r w:rsidRPr="00B927C1">
        <w:rPr>
          <w:rFonts w:hAnsi="ＭＳ 明朝" w:hint="eastAsia"/>
          <w:color w:val="000000" w:themeColor="text1"/>
          <w:sz w:val="22"/>
        </w:rPr>
        <w:t>（１１）</w:t>
      </w:r>
      <w:r w:rsidR="00CD7EBE" w:rsidRPr="00B927C1">
        <w:rPr>
          <w:rFonts w:hAnsi="ＭＳ 明朝" w:hint="eastAsia"/>
          <w:color w:val="000000" w:themeColor="text1"/>
          <w:sz w:val="22"/>
        </w:rPr>
        <w:t>詳細は入札説明書による。</w:t>
      </w:r>
    </w:p>
    <w:sectPr w:rsidR="00743D33" w:rsidRPr="00B927C1" w:rsidSect="009A360A">
      <w:pgSz w:w="11906" w:h="16838" w:code="9"/>
      <w:pgMar w:top="1134" w:right="1021" w:bottom="1134" w:left="1021" w:header="851" w:footer="992" w:gutter="0"/>
      <w:cols w:space="425"/>
      <w:docGrid w:type="linesAndChars" w:linePitch="331" w:charSpace="-21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1B30" w14:textId="77777777" w:rsidR="000664A2" w:rsidRDefault="000664A2" w:rsidP="00137A6E">
      <w:r>
        <w:separator/>
      </w:r>
    </w:p>
  </w:endnote>
  <w:endnote w:type="continuationSeparator" w:id="0">
    <w:p w14:paraId="289FEEDB" w14:textId="77777777" w:rsidR="000664A2" w:rsidRDefault="000664A2" w:rsidP="0013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D03A" w14:textId="77777777" w:rsidR="000664A2" w:rsidRDefault="000664A2" w:rsidP="00137A6E">
      <w:r>
        <w:separator/>
      </w:r>
    </w:p>
  </w:footnote>
  <w:footnote w:type="continuationSeparator" w:id="0">
    <w:p w14:paraId="55C2A374" w14:textId="77777777" w:rsidR="000664A2" w:rsidRDefault="000664A2" w:rsidP="00137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5AF"/>
    <w:rsid w:val="000016F3"/>
    <w:rsid w:val="00001834"/>
    <w:rsid w:val="0000239A"/>
    <w:rsid w:val="0000269B"/>
    <w:rsid w:val="0000694B"/>
    <w:rsid w:val="00010723"/>
    <w:rsid w:val="000125CF"/>
    <w:rsid w:val="000127DF"/>
    <w:rsid w:val="00012AAA"/>
    <w:rsid w:val="00014307"/>
    <w:rsid w:val="00015C14"/>
    <w:rsid w:val="00026792"/>
    <w:rsid w:val="00026E5E"/>
    <w:rsid w:val="000306DE"/>
    <w:rsid w:val="000350AC"/>
    <w:rsid w:val="00036C15"/>
    <w:rsid w:val="00041A71"/>
    <w:rsid w:val="00041BEF"/>
    <w:rsid w:val="00042CEF"/>
    <w:rsid w:val="00045066"/>
    <w:rsid w:val="000515BB"/>
    <w:rsid w:val="000525DE"/>
    <w:rsid w:val="00053F06"/>
    <w:rsid w:val="00054E68"/>
    <w:rsid w:val="00060949"/>
    <w:rsid w:val="0006133D"/>
    <w:rsid w:val="00061787"/>
    <w:rsid w:val="00061ED8"/>
    <w:rsid w:val="00064033"/>
    <w:rsid w:val="000649D1"/>
    <w:rsid w:val="000664A2"/>
    <w:rsid w:val="00075908"/>
    <w:rsid w:val="00081737"/>
    <w:rsid w:val="00083AA4"/>
    <w:rsid w:val="000858FE"/>
    <w:rsid w:val="00092E8B"/>
    <w:rsid w:val="00092EBF"/>
    <w:rsid w:val="000933E0"/>
    <w:rsid w:val="0009349A"/>
    <w:rsid w:val="000A14B6"/>
    <w:rsid w:val="000A6E71"/>
    <w:rsid w:val="000B0A24"/>
    <w:rsid w:val="000B6252"/>
    <w:rsid w:val="000B6EAE"/>
    <w:rsid w:val="000C09A8"/>
    <w:rsid w:val="000C13A4"/>
    <w:rsid w:val="000C35E0"/>
    <w:rsid w:val="000C539B"/>
    <w:rsid w:val="000C539E"/>
    <w:rsid w:val="000C595B"/>
    <w:rsid w:val="000C7442"/>
    <w:rsid w:val="000D192A"/>
    <w:rsid w:val="000D21C2"/>
    <w:rsid w:val="000D272E"/>
    <w:rsid w:val="000D2EB3"/>
    <w:rsid w:val="000D51A4"/>
    <w:rsid w:val="000D55E3"/>
    <w:rsid w:val="000E0B17"/>
    <w:rsid w:val="000E105C"/>
    <w:rsid w:val="000E31D8"/>
    <w:rsid w:val="000E605B"/>
    <w:rsid w:val="000F330C"/>
    <w:rsid w:val="000F665C"/>
    <w:rsid w:val="00102866"/>
    <w:rsid w:val="001033C7"/>
    <w:rsid w:val="00104EF3"/>
    <w:rsid w:val="00104F01"/>
    <w:rsid w:val="001052BF"/>
    <w:rsid w:val="00106EE3"/>
    <w:rsid w:val="001106C4"/>
    <w:rsid w:val="0011097B"/>
    <w:rsid w:val="00112DDC"/>
    <w:rsid w:val="00114869"/>
    <w:rsid w:val="00115856"/>
    <w:rsid w:val="0011703A"/>
    <w:rsid w:val="00117218"/>
    <w:rsid w:val="0011787B"/>
    <w:rsid w:val="00121680"/>
    <w:rsid w:val="00125346"/>
    <w:rsid w:val="00126A25"/>
    <w:rsid w:val="00127CDD"/>
    <w:rsid w:val="00132065"/>
    <w:rsid w:val="00132A01"/>
    <w:rsid w:val="0013328E"/>
    <w:rsid w:val="00135A0B"/>
    <w:rsid w:val="0013731A"/>
    <w:rsid w:val="00137A6E"/>
    <w:rsid w:val="00142697"/>
    <w:rsid w:val="00144E2D"/>
    <w:rsid w:val="00147851"/>
    <w:rsid w:val="0015167E"/>
    <w:rsid w:val="0015349B"/>
    <w:rsid w:val="00155E61"/>
    <w:rsid w:val="00166863"/>
    <w:rsid w:val="00166A53"/>
    <w:rsid w:val="001773AE"/>
    <w:rsid w:val="001812E7"/>
    <w:rsid w:val="00186479"/>
    <w:rsid w:val="001870C4"/>
    <w:rsid w:val="00190926"/>
    <w:rsid w:val="001A11C2"/>
    <w:rsid w:val="001A26D9"/>
    <w:rsid w:val="001A6D4D"/>
    <w:rsid w:val="001A7670"/>
    <w:rsid w:val="001A7BDA"/>
    <w:rsid w:val="001B0507"/>
    <w:rsid w:val="001B098C"/>
    <w:rsid w:val="001B2F44"/>
    <w:rsid w:val="001B6D72"/>
    <w:rsid w:val="001B705E"/>
    <w:rsid w:val="001C05D6"/>
    <w:rsid w:val="001C6AE1"/>
    <w:rsid w:val="001D02D2"/>
    <w:rsid w:val="001D7DA3"/>
    <w:rsid w:val="001E0220"/>
    <w:rsid w:val="001E306B"/>
    <w:rsid w:val="001E4137"/>
    <w:rsid w:val="001E6412"/>
    <w:rsid w:val="001F14A0"/>
    <w:rsid w:val="001F2D6E"/>
    <w:rsid w:val="001F3AE4"/>
    <w:rsid w:val="001F767F"/>
    <w:rsid w:val="0020421F"/>
    <w:rsid w:val="00204D0C"/>
    <w:rsid w:val="00205C19"/>
    <w:rsid w:val="00207E05"/>
    <w:rsid w:val="00213059"/>
    <w:rsid w:val="0021482C"/>
    <w:rsid w:val="00214A75"/>
    <w:rsid w:val="0021687A"/>
    <w:rsid w:val="00220B34"/>
    <w:rsid w:val="00220F30"/>
    <w:rsid w:val="00221482"/>
    <w:rsid w:val="00225014"/>
    <w:rsid w:val="00225EAA"/>
    <w:rsid w:val="002405D9"/>
    <w:rsid w:val="00242387"/>
    <w:rsid w:val="002444D9"/>
    <w:rsid w:val="0024545A"/>
    <w:rsid w:val="002465A0"/>
    <w:rsid w:val="00247684"/>
    <w:rsid w:val="00250BC4"/>
    <w:rsid w:val="002528FE"/>
    <w:rsid w:val="00256779"/>
    <w:rsid w:val="00272751"/>
    <w:rsid w:val="002774D8"/>
    <w:rsid w:val="00280202"/>
    <w:rsid w:val="0028191D"/>
    <w:rsid w:val="00282688"/>
    <w:rsid w:val="00282E6C"/>
    <w:rsid w:val="002833F9"/>
    <w:rsid w:val="00293268"/>
    <w:rsid w:val="002942FC"/>
    <w:rsid w:val="002972B8"/>
    <w:rsid w:val="002A0C30"/>
    <w:rsid w:val="002A26D3"/>
    <w:rsid w:val="002A2E4D"/>
    <w:rsid w:val="002A3AF1"/>
    <w:rsid w:val="002A501C"/>
    <w:rsid w:val="002A66B2"/>
    <w:rsid w:val="002A689A"/>
    <w:rsid w:val="002B294F"/>
    <w:rsid w:val="002B3130"/>
    <w:rsid w:val="002B329B"/>
    <w:rsid w:val="002B44A2"/>
    <w:rsid w:val="002B46C8"/>
    <w:rsid w:val="002C0C48"/>
    <w:rsid w:val="002D3590"/>
    <w:rsid w:val="002E44BB"/>
    <w:rsid w:val="002F0E67"/>
    <w:rsid w:val="002F3D3F"/>
    <w:rsid w:val="002F7A95"/>
    <w:rsid w:val="00300FB5"/>
    <w:rsid w:val="00301B10"/>
    <w:rsid w:val="00302E38"/>
    <w:rsid w:val="00303879"/>
    <w:rsid w:val="00303C21"/>
    <w:rsid w:val="0030442E"/>
    <w:rsid w:val="00304F5D"/>
    <w:rsid w:val="003069E5"/>
    <w:rsid w:val="00307A4A"/>
    <w:rsid w:val="003207D8"/>
    <w:rsid w:val="003238F1"/>
    <w:rsid w:val="00325573"/>
    <w:rsid w:val="00332444"/>
    <w:rsid w:val="00334DF1"/>
    <w:rsid w:val="00341C98"/>
    <w:rsid w:val="003452DC"/>
    <w:rsid w:val="0035494C"/>
    <w:rsid w:val="0035677F"/>
    <w:rsid w:val="003576BB"/>
    <w:rsid w:val="00360BB0"/>
    <w:rsid w:val="003640AB"/>
    <w:rsid w:val="0036414B"/>
    <w:rsid w:val="00365EEE"/>
    <w:rsid w:val="00367D86"/>
    <w:rsid w:val="0037355F"/>
    <w:rsid w:val="00374498"/>
    <w:rsid w:val="00387768"/>
    <w:rsid w:val="00390242"/>
    <w:rsid w:val="003919E8"/>
    <w:rsid w:val="00391FB5"/>
    <w:rsid w:val="0039322B"/>
    <w:rsid w:val="003A5835"/>
    <w:rsid w:val="003B2D2D"/>
    <w:rsid w:val="003B2F38"/>
    <w:rsid w:val="003B4ECC"/>
    <w:rsid w:val="003C1FD3"/>
    <w:rsid w:val="003C2B5B"/>
    <w:rsid w:val="003C35D9"/>
    <w:rsid w:val="003C559C"/>
    <w:rsid w:val="003C786B"/>
    <w:rsid w:val="003C7888"/>
    <w:rsid w:val="003D0402"/>
    <w:rsid w:val="003D48DB"/>
    <w:rsid w:val="003D7576"/>
    <w:rsid w:val="003F0540"/>
    <w:rsid w:val="003F53CF"/>
    <w:rsid w:val="003F7C85"/>
    <w:rsid w:val="00401326"/>
    <w:rsid w:val="00401458"/>
    <w:rsid w:val="00411B45"/>
    <w:rsid w:val="00414A83"/>
    <w:rsid w:val="00415691"/>
    <w:rsid w:val="00416AA3"/>
    <w:rsid w:val="0041772C"/>
    <w:rsid w:val="00417C9F"/>
    <w:rsid w:val="00420EA3"/>
    <w:rsid w:val="004216DE"/>
    <w:rsid w:val="00426662"/>
    <w:rsid w:val="0043675F"/>
    <w:rsid w:val="00436777"/>
    <w:rsid w:val="00443DB4"/>
    <w:rsid w:val="004440F2"/>
    <w:rsid w:val="00444221"/>
    <w:rsid w:val="00446BD8"/>
    <w:rsid w:val="004554D2"/>
    <w:rsid w:val="0046157A"/>
    <w:rsid w:val="00464264"/>
    <w:rsid w:val="00465C2F"/>
    <w:rsid w:val="00471989"/>
    <w:rsid w:val="00472B50"/>
    <w:rsid w:val="00474DE0"/>
    <w:rsid w:val="00483373"/>
    <w:rsid w:val="004840F3"/>
    <w:rsid w:val="004841F5"/>
    <w:rsid w:val="00486886"/>
    <w:rsid w:val="00496FFE"/>
    <w:rsid w:val="00497525"/>
    <w:rsid w:val="004A64E0"/>
    <w:rsid w:val="004B0BA5"/>
    <w:rsid w:val="004B5D98"/>
    <w:rsid w:val="004C2568"/>
    <w:rsid w:val="004C3275"/>
    <w:rsid w:val="004C5FAA"/>
    <w:rsid w:val="004C78AD"/>
    <w:rsid w:val="004D19B0"/>
    <w:rsid w:val="004D4744"/>
    <w:rsid w:val="004D49B2"/>
    <w:rsid w:val="004D7E4D"/>
    <w:rsid w:val="004E0126"/>
    <w:rsid w:val="004E2B5C"/>
    <w:rsid w:val="004F153B"/>
    <w:rsid w:val="004F34C4"/>
    <w:rsid w:val="004F3669"/>
    <w:rsid w:val="004F6475"/>
    <w:rsid w:val="0050072E"/>
    <w:rsid w:val="005010DF"/>
    <w:rsid w:val="00501F47"/>
    <w:rsid w:val="0050471F"/>
    <w:rsid w:val="00505968"/>
    <w:rsid w:val="005061E3"/>
    <w:rsid w:val="005101C7"/>
    <w:rsid w:val="005112D3"/>
    <w:rsid w:val="00513308"/>
    <w:rsid w:val="0051648C"/>
    <w:rsid w:val="00522506"/>
    <w:rsid w:val="0053013F"/>
    <w:rsid w:val="00531763"/>
    <w:rsid w:val="005374AA"/>
    <w:rsid w:val="005446E9"/>
    <w:rsid w:val="005540CE"/>
    <w:rsid w:val="00554677"/>
    <w:rsid w:val="005576EF"/>
    <w:rsid w:val="0056011D"/>
    <w:rsid w:val="00561FA0"/>
    <w:rsid w:val="00563ED2"/>
    <w:rsid w:val="00564C27"/>
    <w:rsid w:val="00565DF8"/>
    <w:rsid w:val="00566096"/>
    <w:rsid w:val="005665FF"/>
    <w:rsid w:val="005672AD"/>
    <w:rsid w:val="005678B6"/>
    <w:rsid w:val="005708A3"/>
    <w:rsid w:val="005731D4"/>
    <w:rsid w:val="005743A0"/>
    <w:rsid w:val="005744B0"/>
    <w:rsid w:val="00574810"/>
    <w:rsid w:val="005756D6"/>
    <w:rsid w:val="00577ED7"/>
    <w:rsid w:val="0058063F"/>
    <w:rsid w:val="00580C58"/>
    <w:rsid w:val="00580CB8"/>
    <w:rsid w:val="00583667"/>
    <w:rsid w:val="005858B7"/>
    <w:rsid w:val="00585D33"/>
    <w:rsid w:val="00585F9A"/>
    <w:rsid w:val="005900F0"/>
    <w:rsid w:val="00594DDB"/>
    <w:rsid w:val="00596A51"/>
    <w:rsid w:val="005A45FC"/>
    <w:rsid w:val="005A4629"/>
    <w:rsid w:val="005A7135"/>
    <w:rsid w:val="005B3655"/>
    <w:rsid w:val="005B3677"/>
    <w:rsid w:val="005B3AD0"/>
    <w:rsid w:val="005B4B61"/>
    <w:rsid w:val="005B5D62"/>
    <w:rsid w:val="005C135D"/>
    <w:rsid w:val="005C524D"/>
    <w:rsid w:val="005C6F2B"/>
    <w:rsid w:val="005C7477"/>
    <w:rsid w:val="005D28F8"/>
    <w:rsid w:val="005D49E1"/>
    <w:rsid w:val="005D4D45"/>
    <w:rsid w:val="005D5FC6"/>
    <w:rsid w:val="005E5844"/>
    <w:rsid w:val="005E5EE4"/>
    <w:rsid w:val="005E7182"/>
    <w:rsid w:val="005E74C1"/>
    <w:rsid w:val="005F0E91"/>
    <w:rsid w:val="005F230C"/>
    <w:rsid w:val="005F2F61"/>
    <w:rsid w:val="005F3782"/>
    <w:rsid w:val="006009BF"/>
    <w:rsid w:val="00605507"/>
    <w:rsid w:val="00610330"/>
    <w:rsid w:val="0061048C"/>
    <w:rsid w:val="00610928"/>
    <w:rsid w:val="006129C2"/>
    <w:rsid w:val="00613998"/>
    <w:rsid w:val="006139F5"/>
    <w:rsid w:val="00614F2E"/>
    <w:rsid w:val="006213F1"/>
    <w:rsid w:val="00623E5A"/>
    <w:rsid w:val="006242A2"/>
    <w:rsid w:val="006269BF"/>
    <w:rsid w:val="00632E6B"/>
    <w:rsid w:val="00634F87"/>
    <w:rsid w:val="006365A4"/>
    <w:rsid w:val="00636C03"/>
    <w:rsid w:val="00645425"/>
    <w:rsid w:val="0064683B"/>
    <w:rsid w:val="0065264F"/>
    <w:rsid w:val="00664DDA"/>
    <w:rsid w:val="0066565F"/>
    <w:rsid w:val="00667FC0"/>
    <w:rsid w:val="00671AE0"/>
    <w:rsid w:val="006742DD"/>
    <w:rsid w:val="0067634E"/>
    <w:rsid w:val="0068367A"/>
    <w:rsid w:val="00693594"/>
    <w:rsid w:val="00693A0F"/>
    <w:rsid w:val="0069630C"/>
    <w:rsid w:val="006965A3"/>
    <w:rsid w:val="006A0795"/>
    <w:rsid w:val="006A14E4"/>
    <w:rsid w:val="006A319B"/>
    <w:rsid w:val="006A39D0"/>
    <w:rsid w:val="006A6516"/>
    <w:rsid w:val="006A6F5D"/>
    <w:rsid w:val="006B3D23"/>
    <w:rsid w:val="006B4229"/>
    <w:rsid w:val="006B62F7"/>
    <w:rsid w:val="006C390B"/>
    <w:rsid w:val="006C3F03"/>
    <w:rsid w:val="006C66A5"/>
    <w:rsid w:val="006D232C"/>
    <w:rsid w:val="006D3977"/>
    <w:rsid w:val="006D51F0"/>
    <w:rsid w:val="006E194E"/>
    <w:rsid w:val="006E28EE"/>
    <w:rsid w:val="006E7B6E"/>
    <w:rsid w:val="006F38F0"/>
    <w:rsid w:val="006F3BC3"/>
    <w:rsid w:val="006F4A6A"/>
    <w:rsid w:val="006F68B6"/>
    <w:rsid w:val="006F7938"/>
    <w:rsid w:val="006F7DD3"/>
    <w:rsid w:val="00701BF6"/>
    <w:rsid w:val="00701DE1"/>
    <w:rsid w:val="00705C54"/>
    <w:rsid w:val="007209BD"/>
    <w:rsid w:val="007217CA"/>
    <w:rsid w:val="00736572"/>
    <w:rsid w:val="007415E7"/>
    <w:rsid w:val="00743D33"/>
    <w:rsid w:val="00750CDF"/>
    <w:rsid w:val="0075473A"/>
    <w:rsid w:val="00756616"/>
    <w:rsid w:val="00762FED"/>
    <w:rsid w:val="007641E6"/>
    <w:rsid w:val="007654E9"/>
    <w:rsid w:val="00765901"/>
    <w:rsid w:val="00765FC2"/>
    <w:rsid w:val="00767188"/>
    <w:rsid w:val="00772469"/>
    <w:rsid w:val="0077271F"/>
    <w:rsid w:val="0077543B"/>
    <w:rsid w:val="00782FFC"/>
    <w:rsid w:val="0078386C"/>
    <w:rsid w:val="00785479"/>
    <w:rsid w:val="007915B0"/>
    <w:rsid w:val="0079203A"/>
    <w:rsid w:val="00796C91"/>
    <w:rsid w:val="007A0506"/>
    <w:rsid w:val="007A383D"/>
    <w:rsid w:val="007A6694"/>
    <w:rsid w:val="007B3F7E"/>
    <w:rsid w:val="007B4AB6"/>
    <w:rsid w:val="007B4B1A"/>
    <w:rsid w:val="007C1451"/>
    <w:rsid w:val="007C67F1"/>
    <w:rsid w:val="007C784F"/>
    <w:rsid w:val="007D0A5F"/>
    <w:rsid w:val="007D39E1"/>
    <w:rsid w:val="007D3EE1"/>
    <w:rsid w:val="007D4858"/>
    <w:rsid w:val="007E2290"/>
    <w:rsid w:val="007E34EE"/>
    <w:rsid w:val="007E6C2F"/>
    <w:rsid w:val="007F0042"/>
    <w:rsid w:val="007F2E76"/>
    <w:rsid w:val="00802C07"/>
    <w:rsid w:val="0080382E"/>
    <w:rsid w:val="00804C59"/>
    <w:rsid w:val="00805530"/>
    <w:rsid w:val="0080743D"/>
    <w:rsid w:val="00815FCA"/>
    <w:rsid w:val="00816587"/>
    <w:rsid w:val="00816DC9"/>
    <w:rsid w:val="008173A5"/>
    <w:rsid w:val="00824609"/>
    <w:rsid w:val="00825F70"/>
    <w:rsid w:val="0082713A"/>
    <w:rsid w:val="0083429D"/>
    <w:rsid w:val="00841644"/>
    <w:rsid w:val="00845D2B"/>
    <w:rsid w:val="00845DDE"/>
    <w:rsid w:val="00846526"/>
    <w:rsid w:val="00850B88"/>
    <w:rsid w:val="00850D06"/>
    <w:rsid w:val="00852F1A"/>
    <w:rsid w:val="00854745"/>
    <w:rsid w:val="00854BA9"/>
    <w:rsid w:val="00857568"/>
    <w:rsid w:val="00862627"/>
    <w:rsid w:val="0086386D"/>
    <w:rsid w:val="0086504E"/>
    <w:rsid w:val="008656E9"/>
    <w:rsid w:val="00865F7F"/>
    <w:rsid w:val="00874D51"/>
    <w:rsid w:val="00875244"/>
    <w:rsid w:val="00876102"/>
    <w:rsid w:val="00877F60"/>
    <w:rsid w:val="0088088A"/>
    <w:rsid w:val="00880BFA"/>
    <w:rsid w:val="00881B63"/>
    <w:rsid w:val="00882BCB"/>
    <w:rsid w:val="00885196"/>
    <w:rsid w:val="008868BA"/>
    <w:rsid w:val="00895621"/>
    <w:rsid w:val="008A000E"/>
    <w:rsid w:val="008A3821"/>
    <w:rsid w:val="008A3B0E"/>
    <w:rsid w:val="008A41F0"/>
    <w:rsid w:val="008B0246"/>
    <w:rsid w:val="008C466D"/>
    <w:rsid w:val="008C6E51"/>
    <w:rsid w:val="008D1330"/>
    <w:rsid w:val="008D5EF3"/>
    <w:rsid w:val="008D73D7"/>
    <w:rsid w:val="008E5BF2"/>
    <w:rsid w:val="008F210F"/>
    <w:rsid w:val="008F26F1"/>
    <w:rsid w:val="008F5166"/>
    <w:rsid w:val="008F771C"/>
    <w:rsid w:val="00901900"/>
    <w:rsid w:val="00902DC7"/>
    <w:rsid w:val="009061A7"/>
    <w:rsid w:val="009212F9"/>
    <w:rsid w:val="009241F8"/>
    <w:rsid w:val="009327A9"/>
    <w:rsid w:val="009354C0"/>
    <w:rsid w:val="009363F1"/>
    <w:rsid w:val="009365ED"/>
    <w:rsid w:val="00944D1A"/>
    <w:rsid w:val="009455F0"/>
    <w:rsid w:val="00956637"/>
    <w:rsid w:val="009600F5"/>
    <w:rsid w:val="00961DCF"/>
    <w:rsid w:val="00975005"/>
    <w:rsid w:val="009758C2"/>
    <w:rsid w:val="00977E15"/>
    <w:rsid w:val="0098344B"/>
    <w:rsid w:val="00984011"/>
    <w:rsid w:val="00984924"/>
    <w:rsid w:val="00994860"/>
    <w:rsid w:val="009A360A"/>
    <w:rsid w:val="009A4F60"/>
    <w:rsid w:val="009A617D"/>
    <w:rsid w:val="009B2387"/>
    <w:rsid w:val="009B2A84"/>
    <w:rsid w:val="009B7B65"/>
    <w:rsid w:val="009C0ED8"/>
    <w:rsid w:val="009C4059"/>
    <w:rsid w:val="009D548A"/>
    <w:rsid w:val="009E665C"/>
    <w:rsid w:val="009F0977"/>
    <w:rsid w:val="009F7D55"/>
    <w:rsid w:val="00A02967"/>
    <w:rsid w:val="00A058D7"/>
    <w:rsid w:val="00A112BA"/>
    <w:rsid w:val="00A13F96"/>
    <w:rsid w:val="00A16407"/>
    <w:rsid w:val="00A207F8"/>
    <w:rsid w:val="00A219C9"/>
    <w:rsid w:val="00A247CB"/>
    <w:rsid w:val="00A31EF0"/>
    <w:rsid w:val="00A32143"/>
    <w:rsid w:val="00A371D1"/>
    <w:rsid w:val="00A46E9D"/>
    <w:rsid w:val="00A50CBF"/>
    <w:rsid w:val="00A534E7"/>
    <w:rsid w:val="00A62DEB"/>
    <w:rsid w:val="00A672C7"/>
    <w:rsid w:val="00A7343D"/>
    <w:rsid w:val="00A76B37"/>
    <w:rsid w:val="00A76C69"/>
    <w:rsid w:val="00A8254E"/>
    <w:rsid w:val="00A91F8F"/>
    <w:rsid w:val="00A9602D"/>
    <w:rsid w:val="00A96089"/>
    <w:rsid w:val="00A96888"/>
    <w:rsid w:val="00A975C3"/>
    <w:rsid w:val="00A97727"/>
    <w:rsid w:val="00AA2881"/>
    <w:rsid w:val="00AA3AA2"/>
    <w:rsid w:val="00AA6007"/>
    <w:rsid w:val="00AA6E32"/>
    <w:rsid w:val="00AB392D"/>
    <w:rsid w:val="00AB6F57"/>
    <w:rsid w:val="00AC262E"/>
    <w:rsid w:val="00AC47A5"/>
    <w:rsid w:val="00AC7822"/>
    <w:rsid w:val="00AC7E8A"/>
    <w:rsid w:val="00AD337C"/>
    <w:rsid w:val="00AD7641"/>
    <w:rsid w:val="00AD7649"/>
    <w:rsid w:val="00AE02BE"/>
    <w:rsid w:val="00AE2BA6"/>
    <w:rsid w:val="00AE3E38"/>
    <w:rsid w:val="00AE688F"/>
    <w:rsid w:val="00AF5F92"/>
    <w:rsid w:val="00B006E2"/>
    <w:rsid w:val="00B02B94"/>
    <w:rsid w:val="00B02C3C"/>
    <w:rsid w:val="00B060A3"/>
    <w:rsid w:val="00B10459"/>
    <w:rsid w:val="00B117C5"/>
    <w:rsid w:val="00B13A50"/>
    <w:rsid w:val="00B15E60"/>
    <w:rsid w:val="00B2118F"/>
    <w:rsid w:val="00B22368"/>
    <w:rsid w:val="00B2289A"/>
    <w:rsid w:val="00B22F73"/>
    <w:rsid w:val="00B23389"/>
    <w:rsid w:val="00B33053"/>
    <w:rsid w:val="00B34AA3"/>
    <w:rsid w:val="00B355C9"/>
    <w:rsid w:val="00B4124B"/>
    <w:rsid w:val="00B505F3"/>
    <w:rsid w:val="00B51F5F"/>
    <w:rsid w:val="00B5256A"/>
    <w:rsid w:val="00B60362"/>
    <w:rsid w:val="00B6082F"/>
    <w:rsid w:val="00B629EA"/>
    <w:rsid w:val="00B63A3A"/>
    <w:rsid w:val="00B66608"/>
    <w:rsid w:val="00B66DA6"/>
    <w:rsid w:val="00B72B37"/>
    <w:rsid w:val="00B73B4B"/>
    <w:rsid w:val="00B7459D"/>
    <w:rsid w:val="00B75851"/>
    <w:rsid w:val="00B8776F"/>
    <w:rsid w:val="00B90580"/>
    <w:rsid w:val="00B927C1"/>
    <w:rsid w:val="00BA06F0"/>
    <w:rsid w:val="00BA1976"/>
    <w:rsid w:val="00BA2E3D"/>
    <w:rsid w:val="00BA35B4"/>
    <w:rsid w:val="00BA4229"/>
    <w:rsid w:val="00BA7C01"/>
    <w:rsid w:val="00BB734E"/>
    <w:rsid w:val="00BC18AE"/>
    <w:rsid w:val="00BC1D75"/>
    <w:rsid w:val="00BD60B3"/>
    <w:rsid w:val="00BE1E53"/>
    <w:rsid w:val="00BE2CF8"/>
    <w:rsid w:val="00BE5288"/>
    <w:rsid w:val="00BF307F"/>
    <w:rsid w:val="00BF5797"/>
    <w:rsid w:val="00BF6CC4"/>
    <w:rsid w:val="00C007F1"/>
    <w:rsid w:val="00C01393"/>
    <w:rsid w:val="00C01CEF"/>
    <w:rsid w:val="00C021F0"/>
    <w:rsid w:val="00C0298F"/>
    <w:rsid w:val="00C05FFA"/>
    <w:rsid w:val="00C06A16"/>
    <w:rsid w:val="00C071B0"/>
    <w:rsid w:val="00C11BAE"/>
    <w:rsid w:val="00C14932"/>
    <w:rsid w:val="00C252B2"/>
    <w:rsid w:val="00C25533"/>
    <w:rsid w:val="00C26EFA"/>
    <w:rsid w:val="00C325AF"/>
    <w:rsid w:val="00C340D4"/>
    <w:rsid w:val="00C34617"/>
    <w:rsid w:val="00C452C4"/>
    <w:rsid w:val="00C45538"/>
    <w:rsid w:val="00C534A7"/>
    <w:rsid w:val="00C55AEF"/>
    <w:rsid w:val="00C57B6A"/>
    <w:rsid w:val="00C64D37"/>
    <w:rsid w:val="00C70210"/>
    <w:rsid w:val="00C73E29"/>
    <w:rsid w:val="00C75CCA"/>
    <w:rsid w:val="00C809B7"/>
    <w:rsid w:val="00C83029"/>
    <w:rsid w:val="00C87C58"/>
    <w:rsid w:val="00C90490"/>
    <w:rsid w:val="00C90E24"/>
    <w:rsid w:val="00C929BF"/>
    <w:rsid w:val="00C93CA8"/>
    <w:rsid w:val="00C974C1"/>
    <w:rsid w:val="00CB18A0"/>
    <w:rsid w:val="00CB1E26"/>
    <w:rsid w:val="00CB3E60"/>
    <w:rsid w:val="00CB699B"/>
    <w:rsid w:val="00CB71A4"/>
    <w:rsid w:val="00CC56E8"/>
    <w:rsid w:val="00CC5FC2"/>
    <w:rsid w:val="00CC63D0"/>
    <w:rsid w:val="00CD0822"/>
    <w:rsid w:val="00CD084D"/>
    <w:rsid w:val="00CD09E1"/>
    <w:rsid w:val="00CD2A60"/>
    <w:rsid w:val="00CD2F42"/>
    <w:rsid w:val="00CD32E6"/>
    <w:rsid w:val="00CD399D"/>
    <w:rsid w:val="00CD5096"/>
    <w:rsid w:val="00CD61B2"/>
    <w:rsid w:val="00CD7EBE"/>
    <w:rsid w:val="00CE184E"/>
    <w:rsid w:val="00CE245F"/>
    <w:rsid w:val="00CE5075"/>
    <w:rsid w:val="00CF077A"/>
    <w:rsid w:val="00CF1320"/>
    <w:rsid w:val="00CF5363"/>
    <w:rsid w:val="00CF79BD"/>
    <w:rsid w:val="00D00011"/>
    <w:rsid w:val="00D056A6"/>
    <w:rsid w:val="00D1116A"/>
    <w:rsid w:val="00D17613"/>
    <w:rsid w:val="00D2291D"/>
    <w:rsid w:val="00D22979"/>
    <w:rsid w:val="00D242DA"/>
    <w:rsid w:val="00D25D45"/>
    <w:rsid w:val="00D27CEF"/>
    <w:rsid w:val="00D3434F"/>
    <w:rsid w:val="00D35D69"/>
    <w:rsid w:val="00D40311"/>
    <w:rsid w:val="00D4406B"/>
    <w:rsid w:val="00D44C14"/>
    <w:rsid w:val="00D459C2"/>
    <w:rsid w:val="00D45DA2"/>
    <w:rsid w:val="00D4640C"/>
    <w:rsid w:val="00D5233A"/>
    <w:rsid w:val="00D714ED"/>
    <w:rsid w:val="00D73D31"/>
    <w:rsid w:val="00D75083"/>
    <w:rsid w:val="00D75476"/>
    <w:rsid w:val="00D776F0"/>
    <w:rsid w:val="00D80674"/>
    <w:rsid w:val="00D82242"/>
    <w:rsid w:val="00D85D77"/>
    <w:rsid w:val="00D90177"/>
    <w:rsid w:val="00D90E27"/>
    <w:rsid w:val="00D963E3"/>
    <w:rsid w:val="00D9767F"/>
    <w:rsid w:val="00DA36A0"/>
    <w:rsid w:val="00DA433B"/>
    <w:rsid w:val="00DA59C4"/>
    <w:rsid w:val="00DA7784"/>
    <w:rsid w:val="00DB63D9"/>
    <w:rsid w:val="00DB6F19"/>
    <w:rsid w:val="00DB7F89"/>
    <w:rsid w:val="00DC29DC"/>
    <w:rsid w:val="00DC710D"/>
    <w:rsid w:val="00DD25C7"/>
    <w:rsid w:val="00DD3636"/>
    <w:rsid w:val="00DD5AB1"/>
    <w:rsid w:val="00DD7D60"/>
    <w:rsid w:val="00DE0886"/>
    <w:rsid w:val="00DE0BA7"/>
    <w:rsid w:val="00DE15BF"/>
    <w:rsid w:val="00DE4227"/>
    <w:rsid w:val="00DE6D53"/>
    <w:rsid w:val="00DF006C"/>
    <w:rsid w:val="00DF19A3"/>
    <w:rsid w:val="00DF26B5"/>
    <w:rsid w:val="00DF439C"/>
    <w:rsid w:val="00E0057D"/>
    <w:rsid w:val="00E00D84"/>
    <w:rsid w:val="00E02D31"/>
    <w:rsid w:val="00E0436A"/>
    <w:rsid w:val="00E111EF"/>
    <w:rsid w:val="00E135F6"/>
    <w:rsid w:val="00E168E8"/>
    <w:rsid w:val="00E169E0"/>
    <w:rsid w:val="00E16E56"/>
    <w:rsid w:val="00E16F3E"/>
    <w:rsid w:val="00E213E4"/>
    <w:rsid w:val="00E21D14"/>
    <w:rsid w:val="00E23BBA"/>
    <w:rsid w:val="00E257F0"/>
    <w:rsid w:val="00E32C26"/>
    <w:rsid w:val="00E355DB"/>
    <w:rsid w:val="00E361F4"/>
    <w:rsid w:val="00E36420"/>
    <w:rsid w:val="00E46CA6"/>
    <w:rsid w:val="00E50740"/>
    <w:rsid w:val="00E53C5C"/>
    <w:rsid w:val="00E55FB1"/>
    <w:rsid w:val="00E64C2D"/>
    <w:rsid w:val="00E71AFA"/>
    <w:rsid w:val="00E72899"/>
    <w:rsid w:val="00E747BD"/>
    <w:rsid w:val="00E75A34"/>
    <w:rsid w:val="00E812AB"/>
    <w:rsid w:val="00E82FFB"/>
    <w:rsid w:val="00E83441"/>
    <w:rsid w:val="00E85310"/>
    <w:rsid w:val="00E90603"/>
    <w:rsid w:val="00E913A3"/>
    <w:rsid w:val="00E95F41"/>
    <w:rsid w:val="00E96609"/>
    <w:rsid w:val="00EA0C61"/>
    <w:rsid w:val="00EA12DD"/>
    <w:rsid w:val="00EA17D7"/>
    <w:rsid w:val="00EA18A7"/>
    <w:rsid w:val="00EA3743"/>
    <w:rsid w:val="00EB344F"/>
    <w:rsid w:val="00EB4A3C"/>
    <w:rsid w:val="00EC010C"/>
    <w:rsid w:val="00EC11E8"/>
    <w:rsid w:val="00EC16A3"/>
    <w:rsid w:val="00EC3E46"/>
    <w:rsid w:val="00EC45C1"/>
    <w:rsid w:val="00EC534E"/>
    <w:rsid w:val="00EC650D"/>
    <w:rsid w:val="00EC699B"/>
    <w:rsid w:val="00ED0F6E"/>
    <w:rsid w:val="00ED72BD"/>
    <w:rsid w:val="00ED7739"/>
    <w:rsid w:val="00EE141F"/>
    <w:rsid w:val="00EE21B1"/>
    <w:rsid w:val="00EF538A"/>
    <w:rsid w:val="00EF65F6"/>
    <w:rsid w:val="00EF6ED0"/>
    <w:rsid w:val="00F02958"/>
    <w:rsid w:val="00F06FC5"/>
    <w:rsid w:val="00F070E4"/>
    <w:rsid w:val="00F076F4"/>
    <w:rsid w:val="00F108DA"/>
    <w:rsid w:val="00F10C01"/>
    <w:rsid w:val="00F155F4"/>
    <w:rsid w:val="00F1691F"/>
    <w:rsid w:val="00F1782B"/>
    <w:rsid w:val="00F2264C"/>
    <w:rsid w:val="00F312B3"/>
    <w:rsid w:val="00F3355A"/>
    <w:rsid w:val="00F335E0"/>
    <w:rsid w:val="00F41105"/>
    <w:rsid w:val="00F42478"/>
    <w:rsid w:val="00F4580E"/>
    <w:rsid w:val="00F45C63"/>
    <w:rsid w:val="00F46837"/>
    <w:rsid w:val="00F53494"/>
    <w:rsid w:val="00F53677"/>
    <w:rsid w:val="00F53D32"/>
    <w:rsid w:val="00F56945"/>
    <w:rsid w:val="00F60A79"/>
    <w:rsid w:val="00F64A88"/>
    <w:rsid w:val="00F706C6"/>
    <w:rsid w:val="00F762FD"/>
    <w:rsid w:val="00F77BCD"/>
    <w:rsid w:val="00F87C52"/>
    <w:rsid w:val="00F91464"/>
    <w:rsid w:val="00F928A9"/>
    <w:rsid w:val="00F971E1"/>
    <w:rsid w:val="00FA4840"/>
    <w:rsid w:val="00FA61DF"/>
    <w:rsid w:val="00FB007C"/>
    <w:rsid w:val="00FB01EE"/>
    <w:rsid w:val="00FB157D"/>
    <w:rsid w:val="00FB15F8"/>
    <w:rsid w:val="00FB323A"/>
    <w:rsid w:val="00FB358F"/>
    <w:rsid w:val="00FB6999"/>
    <w:rsid w:val="00FC01DD"/>
    <w:rsid w:val="00FC15A2"/>
    <w:rsid w:val="00FD0F93"/>
    <w:rsid w:val="00FD21D7"/>
    <w:rsid w:val="00FD4586"/>
    <w:rsid w:val="00FD6A69"/>
    <w:rsid w:val="00FE42A4"/>
    <w:rsid w:val="00FE79D8"/>
    <w:rsid w:val="00FF1C67"/>
    <w:rsid w:val="00FF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2A510"/>
  <w15:chartTrackingRefBased/>
  <w15:docId w15:val="{585F02F8-3C6D-41A6-B00D-508A707A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Cs w:val="24"/>
    </w:rPr>
  </w:style>
  <w:style w:type="paragraph" w:styleId="a5">
    <w:name w:val="Date"/>
    <w:basedOn w:val="a"/>
    <w:next w:val="a"/>
    <w:rsid w:val="00B51F5F"/>
  </w:style>
  <w:style w:type="paragraph" w:styleId="a6">
    <w:name w:val="header"/>
    <w:basedOn w:val="a"/>
    <w:link w:val="a7"/>
    <w:rsid w:val="00137A6E"/>
    <w:pPr>
      <w:tabs>
        <w:tab w:val="center" w:pos="4252"/>
        <w:tab w:val="right" w:pos="8504"/>
      </w:tabs>
      <w:snapToGrid w:val="0"/>
    </w:pPr>
  </w:style>
  <w:style w:type="character" w:customStyle="1" w:styleId="a7">
    <w:name w:val="ヘッダー (文字)"/>
    <w:link w:val="a6"/>
    <w:rsid w:val="00137A6E"/>
    <w:rPr>
      <w:rFonts w:ascii="ＭＳ 明朝"/>
      <w:kern w:val="2"/>
      <w:sz w:val="24"/>
      <w:szCs w:val="22"/>
    </w:rPr>
  </w:style>
  <w:style w:type="paragraph" w:styleId="a8">
    <w:name w:val="footer"/>
    <w:basedOn w:val="a"/>
    <w:link w:val="a9"/>
    <w:rsid w:val="00137A6E"/>
    <w:pPr>
      <w:tabs>
        <w:tab w:val="center" w:pos="4252"/>
        <w:tab w:val="right" w:pos="8504"/>
      </w:tabs>
      <w:snapToGrid w:val="0"/>
    </w:pPr>
  </w:style>
  <w:style w:type="character" w:customStyle="1" w:styleId="a9">
    <w:name w:val="フッター (文字)"/>
    <w:link w:val="a8"/>
    <w:rsid w:val="00137A6E"/>
    <w:rPr>
      <w:rFonts w:ascii="ＭＳ 明朝"/>
      <w:kern w:val="2"/>
      <w:sz w:val="24"/>
      <w:szCs w:val="22"/>
    </w:rPr>
  </w:style>
  <w:style w:type="character" w:styleId="aa">
    <w:name w:val="Hyperlink"/>
    <w:rsid w:val="005F23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08243">
      <w:bodyDiv w:val="1"/>
      <w:marLeft w:val="0"/>
      <w:marRight w:val="0"/>
      <w:marTop w:val="0"/>
      <w:marBottom w:val="0"/>
      <w:divBdr>
        <w:top w:val="none" w:sz="0" w:space="0" w:color="auto"/>
        <w:left w:val="none" w:sz="0" w:space="0" w:color="auto"/>
        <w:bottom w:val="none" w:sz="0" w:space="0" w:color="auto"/>
        <w:right w:val="none" w:sz="0" w:space="0" w:color="auto"/>
      </w:divBdr>
    </w:div>
    <w:div w:id="682633846">
      <w:bodyDiv w:val="1"/>
      <w:marLeft w:val="0"/>
      <w:marRight w:val="0"/>
      <w:marTop w:val="0"/>
      <w:marBottom w:val="0"/>
      <w:divBdr>
        <w:top w:val="none" w:sz="0" w:space="0" w:color="auto"/>
        <w:left w:val="none" w:sz="0" w:space="0" w:color="auto"/>
        <w:bottom w:val="none" w:sz="0" w:space="0" w:color="auto"/>
        <w:right w:val="none" w:sz="0" w:space="0" w:color="auto"/>
      </w:divBdr>
    </w:div>
    <w:div w:id="106935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79CD-17D9-4AFC-AE9F-5E7D4205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Pages>
  <Words>760</Words>
  <Characters>4335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　入札公告例</vt:lpstr>
      <vt:lpstr>別紙２　入札公告例</vt:lpstr>
    </vt:vector>
  </TitlesOfParts>
  <Company>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　入札公告例</dc:title>
  <dc:subject/>
  <dc:creator>工事経理02</dc:creator>
  <cp:keywords/>
  <cp:lastModifiedBy>青戸　聡一郎</cp:lastModifiedBy>
  <cp:revision>64</cp:revision>
  <cp:lastPrinted>2026-02-05T23:59:00Z</cp:lastPrinted>
  <dcterms:created xsi:type="dcterms:W3CDTF">2020-01-17T00:12:00Z</dcterms:created>
  <dcterms:modified xsi:type="dcterms:W3CDTF">2026-02-06T03:02:00Z</dcterms:modified>
</cp:coreProperties>
</file>